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9F" w:rsidRDefault="00D93C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3C9F" w:rsidRDefault="00D93C9F">
      <w:pPr>
        <w:pStyle w:val="ConsPlusNormal"/>
        <w:outlineLvl w:val="0"/>
      </w:pPr>
    </w:p>
    <w:p w:rsidR="00D93C9F" w:rsidRDefault="00D93C9F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D93C9F" w:rsidRDefault="00D93C9F">
      <w:pPr>
        <w:pStyle w:val="ConsPlusTitle"/>
        <w:jc w:val="center"/>
      </w:pPr>
      <w:r>
        <w:t>23 мая 2018 г. N 150</w:t>
      </w:r>
    </w:p>
    <w:p w:rsidR="00D93C9F" w:rsidRDefault="00D93C9F">
      <w:pPr>
        <w:pStyle w:val="ConsPlusTitle"/>
        <w:jc w:val="center"/>
      </w:pPr>
    </w:p>
    <w:p w:rsidR="00D93C9F" w:rsidRDefault="00D93C9F">
      <w:pPr>
        <w:pStyle w:val="ConsPlusTitle"/>
        <w:jc w:val="center"/>
      </w:pPr>
      <w:r>
        <w:t>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СРЕДСТВ, И ПРИЗНАНИИ УТРАТИВШИМ СИЛУ ПРИКАЗА ГОСУДАРСТВЕННОГО КОМИТЕТА ПО НАУКЕ И ТЕХНОЛОГИЯМ РЕСПУБЛИКИ БЕЛАРУСЬ ОТ 31.03.2017 N 102</w:t>
      </w:r>
    </w:p>
    <w:p w:rsidR="00D93C9F" w:rsidRDefault="00D93C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Госкомитета по науке и технологиям от 05.06.2019 </w:t>
            </w:r>
            <w:hyperlink r:id="rId5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,</w:t>
            </w:r>
          </w:p>
          <w:p w:rsidR="00D93C9F" w:rsidRDefault="00D93C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22.05.2020 </w:t>
            </w:r>
            <w:hyperlink r:id="rId6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11.06.2020 </w:t>
            </w:r>
            <w:hyperlink r:id="rId7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Республики Беларусь от 19 января 1993 г. N 2105-ХII "Об основах государственной научно-технической политики", </w:t>
      </w:r>
      <w:hyperlink r:id="rId9">
        <w:r>
          <w:rPr>
            <w:color w:val="0000FF"/>
          </w:rPr>
          <w:t>Законом</w:t>
        </w:r>
      </w:hyperlink>
      <w:r>
        <w:t xml:space="preserve"> Республики Беларусь от 5 мая 1999 г. N 250-З "О научно-технической информации", </w:t>
      </w:r>
      <w:hyperlink r:id="rId10">
        <w:r>
          <w:rPr>
            <w:color w:val="0000FF"/>
          </w:rPr>
          <w:t>подпунктом 3.13 пункта 3</w:t>
        </w:r>
      </w:hyperlink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282, ПРИКАЗЫВАЮ:</w:t>
      </w:r>
    </w:p>
    <w:p w:rsidR="00D93C9F" w:rsidRDefault="00D93C9F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приказа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93C9F" w:rsidRDefault="00D93C9F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Инструкцию</w:t>
        </w:r>
      </w:hyperlink>
      <w:r>
        <w:t xml:space="preserve"> 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средств.</w:t>
      </w:r>
    </w:p>
    <w:p w:rsidR="00D93C9F" w:rsidRDefault="00D93C9F">
      <w:pPr>
        <w:pStyle w:val="ConsPlusNormal"/>
        <w:ind w:firstLine="540"/>
        <w:jc w:val="both"/>
      </w:pPr>
      <w:r>
        <w:t xml:space="preserve">абзац утратил силу. - </w:t>
      </w:r>
      <w:hyperlink r:id="rId13">
        <w:r>
          <w:rPr>
            <w:color w:val="0000FF"/>
          </w:rPr>
          <w:t>Приказ</w:t>
        </w:r>
      </w:hyperlink>
      <w:r>
        <w:t xml:space="preserve"> Госкомитета по науке и технологиям от 05.06.2019 N 159.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приказ</w:t>
        </w:r>
      </w:hyperlink>
      <w:r>
        <w:t xml:space="preserve"> Государственного комитета по науке и технологиям Республики Беларусь от 31 марта 2017 г. N 102 "О Межведомственном научно-методическом совете по обеспечению развития системы научно-технической информации".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 А.А.</w:t>
      </w:r>
    </w:p>
    <w:p w:rsidR="00D93C9F" w:rsidRDefault="00D93C9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93C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3C9F" w:rsidRDefault="00D93C9F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3C9F" w:rsidRDefault="00D93C9F">
            <w:pPr>
              <w:pStyle w:val="ConsPlusNormal"/>
              <w:jc w:val="right"/>
            </w:pPr>
            <w:r>
              <w:t>А.Г.Шумилин</w:t>
            </w: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                  УТВЕРЖДЕНО</w:t>
      </w:r>
    </w:p>
    <w:p w:rsidR="00D93C9F" w:rsidRDefault="00D93C9F">
      <w:pPr>
        <w:pStyle w:val="ConsPlusNonformat"/>
        <w:jc w:val="both"/>
      </w:pPr>
      <w:r>
        <w:t xml:space="preserve">                                                    Приказ Государственного</w:t>
      </w:r>
    </w:p>
    <w:p w:rsidR="00D93C9F" w:rsidRDefault="00D93C9F">
      <w:pPr>
        <w:pStyle w:val="ConsPlusNonformat"/>
        <w:jc w:val="both"/>
      </w:pPr>
      <w:r>
        <w:t xml:space="preserve">                                                    комитета по науке и</w:t>
      </w:r>
    </w:p>
    <w:p w:rsidR="00D93C9F" w:rsidRDefault="00D93C9F">
      <w:pPr>
        <w:pStyle w:val="ConsPlusNonformat"/>
        <w:jc w:val="both"/>
      </w:pPr>
      <w:r>
        <w:t xml:space="preserve">                                                    технологиям</w:t>
      </w:r>
    </w:p>
    <w:p w:rsidR="00D93C9F" w:rsidRDefault="00D93C9F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D93C9F" w:rsidRDefault="00D93C9F">
      <w:pPr>
        <w:pStyle w:val="ConsPlusNonformat"/>
        <w:jc w:val="both"/>
      </w:pPr>
      <w:r>
        <w:t xml:space="preserve">                                                    23.05.2018 N 150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Title"/>
        <w:jc w:val="center"/>
      </w:pPr>
      <w:r>
        <w:t>ИНСТРУКЦИЯ</w:t>
      </w:r>
    </w:p>
    <w:p w:rsidR="00D93C9F" w:rsidRDefault="00D93C9F">
      <w:pPr>
        <w:pStyle w:val="ConsPlusTitle"/>
        <w:jc w:val="center"/>
      </w:pPr>
      <w:r>
        <w:t>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</w:t>
      </w:r>
    </w:p>
    <w:p w:rsidR="00D93C9F" w:rsidRDefault="00D93C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Госкомитета по науке и технологиям от 22.05.2020 </w:t>
            </w:r>
            <w:hyperlink r:id="rId15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D93C9F" w:rsidRDefault="00D93C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11.06.2020 </w:t>
            </w:r>
            <w:hyperlink r:id="rId16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1</w:t>
      </w:r>
    </w:p>
    <w:p w:rsidR="00D93C9F" w:rsidRDefault="00D93C9F">
      <w:pPr>
        <w:pStyle w:val="ConsPlusNormal"/>
        <w:jc w:val="center"/>
      </w:pPr>
      <w:r>
        <w:t>ОБЩИЕ ПОЛОЖЕНИЯ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1. Инструкция о порядке разработки, реализации и оценки эффективности мероприятий по обеспечению развития системы научно-технической информации, финансируемых за счет государственных средств (далее - Инструкция):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разработана в соответствии с </w:t>
      </w:r>
      <w:hyperlink r:id="rId17">
        <w:r>
          <w:rPr>
            <w:color w:val="0000FF"/>
          </w:rPr>
          <w:t>подпунктом 3.4 пункта 3</w:t>
        </w:r>
      </w:hyperlink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 "О Государственном комитете по науке и технологиям Республики Беларусь";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направлена на реализацию </w:t>
      </w:r>
      <w:hyperlink r:id="rId18">
        <w:r>
          <w:rPr>
            <w:color w:val="0000FF"/>
          </w:rPr>
          <w:t>абзаца девятого части четвертой статьи 14</w:t>
        </w:r>
      </w:hyperlink>
      <w:r>
        <w:t xml:space="preserve"> Закона Республики Беларусь от 19 января 1993 года "Об основах государственной научно-технической политики" с учетом </w:t>
      </w:r>
      <w:hyperlink r:id="rId19">
        <w:r>
          <w:rPr>
            <w:color w:val="0000FF"/>
          </w:rPr>
          <w:t>подпункта 8.14 пункта 8</w:t>
        </w:r>
      </w:hyperlink>
      <w:r>
        <w:t xml:space="preserve"> Положения о порядке функционирования единой системы государственной научной и государственной научно-технической экспертиз, утвержденного постановлением Совета Министров Республики Беларусь от 22 мая 2015 г. N 431 "О порядке функционирования единой системы государственной научной и государственной научно-технической экспертиз".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2. В Инструкции используются термины и их определения в значениях, определенных в </w:t>
      </w:r>
      <w:hyperlink r:id="rId20">
        <w:r>
          <w:rPr>
            <w:color w:val="0000FF"/>
          </w:rPr>
          <w:t>Законе</w:t>
        </w:r>
      </w:hyperlink>
      <w:r>
        <w:t xml:space="preserve"> Республики Беларусь от 5 мая 1999 года "О научно-технической информации", </w:t>
      </w:r>
      <w:hyperlink r:id="rId2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22 мая 2015 г. N 431 "О порядке функционирования единой системы государственной научной и государственной научно-технической экспертиз" и других актах законодательства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3. Мероприятиями по обеспечению развития системы научно-технической информации (далее - СНТИ) являются финансируемые за счет средств республиканского бюджета, предусматриваемых на научную, научно-техническую и инновационную деятельность: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научные исследования и разработки, направленные на развитие СНТИ;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содержание научно-технических библиотек, информационных центров и фондов;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подготовка и издание научно-технической и научно-методической литературы (в том числе периодических изданий);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проведение научных и научно-практических мероприятий (конференций, семинаров, симпозиумов, выставок, иных мероприятий);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обеспечение функционирования научно-информационных компьютерных сетей;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пропаганда научных и научно-технических знаний.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Мероприятия по обеспечению развития СНТИ (далее - мероприятия СНТИ) направлены на реализацию следующих целей: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обеспечение потребности ученых, инженерно-технических специалистов, менеджеров и других пользователей в научно-технической информации (далее - НТИ);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представление национальной НТИ в республиканском и мировом информационных пространствах.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Мероприятия по обеспечению развития СНТИ должны содействовать: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сбору, накоплению и обработке ресурсов НТИ (в том числе знаний, сведений о технологиях, продукции, организационных инновациях), производимых на территории Республики Беларусь;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сбору, накоплению и обработке ресурсов НТИ (в том числе знаний, сведений о технологиях, продукции, организационных инновациях), производимых за рубежом;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обеспечению доступа к отечественным ресурсам НТИ отечественных пользователей;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обеспечению доступа к отечественным ресурсам НТИ зарубежных пользователей;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обеспечению доступа отечественных пользователей к зарубежным ресурсам 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формированию на базе современных информационно-телекоммуникационных технологий единого информационного пространства НТИ Республики Беларусь;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включению СНТИ Республики Беларусь в мировое информационное пространство;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совершенствованию правового и методического обеспечения СНТИ;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развитию системы непрерывного профессионального образования и подготовки кадров для инновационной деятельности.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4. Заказчиками мероприятий СНТИ (далее - заказчики) являются государственные органы и организации, указанные в </w:t>
      </w:r>
      <w:hyperlink r:id="rId22">
        <w:r>
          <w:rPr>
            <w:color w:val="0000FF"/>
          </w:rPr>
          <w:t>подпункте 1.1 пункта 1</w:t>
        </w:r>
      </w:hyperlink>
      <w:r>
        <w:t xml:space="preserve"> постановления Совета Министров Республики Беларусь от 15 сентября 2010 г. N 1326 "О некоторых вопросах финансирования научной, научно-технической и инновационной деятельности".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Заказчики: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формируют при подготовке проекта Закона Республики Беларусь о республиканском бюджете на очередной финансовый год с учетом основных целевых показателей социально-экономического развития Республики Беларусь, государственной программы инновационного развития обоснованные предложения по финансированию мероприятий СНТИ и представляют их в установленном законодательством Республики Беларусь порядке в Государственный комитет по науке и технологиям Республики Беларусь (далее - ГКНТ);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обеспечивают в установленном законодательством Республики Беларусь порядке распределение (выделение) бюджетных средств исполнителям соответствующих мероприятий СНТИ, координируют их деятельность;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организуют формирование и представление в пределах компетенции в ГКНТ годового (полугодового) отчета для подготовки соответствующего сводного отчета "О состоянии дел в СНТИ";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осуществляют в пределах компетенции мониторинг выполнения мероприятий СНТИ и в случае невыполнения задач и показателей вносят в ГКНТ предложения (направляют информацию) о корректировке мероприятий СНТИ либо прекращении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при необходимости вносят в ГКНТ предложения (направляют информацию) об оптимизации объемов финансирования мероприятий СНТИ, в том числе о перераспределении государственных средств.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2</w:t>
      </w:r>
    </w:p>
    <w:p w:rsidR="00D93C9F" w:rsidRDefault="00D93C9F">
      <w:pPr>
        <w:pStyle w:val="ConsPlusNormal"/>
        <w:jc w:val="center"/>
      </w:pPr>
      <w:r>
        <w:t>МЕЖВЕДОМСТВЕННЫЙ НАУЧНО-МЕТОДИЧЕСКИЙ СОВЕТ ПО ОБЕСПЕЧЕНИЮ РАЗВИТИЯ СНТИ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5. Для рассмотрения и координации вопросов, связанных с разработкой, реализацией и </w:t>
      </w:r>
      <w:r>
        <w:lastRenderedPageBreak/>
        <w:t>оценкой эффективности мероприятий СНТИ, при ГКНТ создается Межведомственный научно-методический совет по обеспечению развития СНТИ (далее - Межведомственный совет), являющийся постоянно действующим совещательно-консультативным органом.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Межведомственный совет в своей деятельности руководствуется законодательством Республики Беларусь и Инструкцией.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6. Основными задачами Межведомственного совета являются: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совершенствование правового и методического обеспечения по вопросам создания, хранения и распространения научно-технической информации, формирования и использования информационных ресурсов 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содействие процессам создания, распространения и организации использования НТИ, формирования ресурсов 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содействие созданию условий для расширения контактов между учеными и специалистами путем их участия в конференциях, симпозиумах, семинарах, выставках на республиканском и международном уровнях.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 Межведомственный совет в целях реализации возложенных на него задач выполняет следующие функции: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7.1. готовит рекомендации и предложения по вопросам развития СНТИ, в том числе по формированию и оценке (критериям оценки) эффективности реализации: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утверждаемых ГКНТ перечней научных исследований и разработок по развитию СНТИ;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планов мероприятий по подготовке и изданию научно-технической и научно-методической литературы, по пропаганде научных и научно-технических знаний, а также планов научных и научно-практических мероприятий Республики Беларусь на очередной год;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7.2. рассматривает поступающие на согласование в ГКНТ предложения заказчиков по вопросам, связанным с развитием СНТИ, в соответствии с </w:t>
      </w:r>
      <w:hyperlink r:id="rId23">
        <w:r>
          <w:rPr>
            <w:color w:val="0000FF"/>
          </w:rPr>
          <w:t>подпунктом 1.2 пункта 1</w:t>
        </w:r>
      </w:hyperlink>
      <w:r>
        <w:t xml:space="preserve"> постановления Совета Министров Республики Беларусь от 15 сентября 2010 г. N 1326 "О некоторых вопросах финансирования научной, научно-технической и инновационной деятельности", дает оценку их научно-технического уровня, практической значимости предполагаемых результатов выполнения соответствующих мероприятий;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7.3. заслушивает отчеты исполнителей и информацию заказчиков, дает оценку хода их реализации с учетом результатов выполнения и достижения установленных показателей, по результатам заслушивания подготавливает предложения по корректировке соответствующих перечней (планов);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7.4. проводит экспертизу составов работ (услуг) по обеспечению функционирования научно-информационных компьютерных сетей, включая оценку соответствия объемов выполняемых работ (оказываемых услуг) заявленным объемам финансирования, требований к квалификации и опыту лиц, привлекаемых для выполнения работ (оказания услуг), к уровню производственной, научной, конструкторско-технологической базы, необходимой для реализации данного вида работ (услуг);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7.5. рассматривает итоги реализации и дает оценку завершенным мероприятиям утверждаемых ГКНТ перечней научных исследований и разработок по развитию СНТИ, в том числе в части практического использования полученных результатов;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7.6. рассматривает отчеты о деятельности научных и научно-технических библиотек, информационных центров и фондов об использовании финансовых средств и достижении </w:t>
      </w:r>
      <w:r>
        <w:lastRenderedPageBreak/>
        <w:t>запланированных показателей.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8. Межведомственный совет имеет право: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создавать рабочие группы для рассмотрения вопросов, относящихся к его компетенции;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осуществлять деятельность во взаимодействии с научно-техническими (учеными) советами заказчиков, исполнителей этих мероприятий и организаций-пользователей соответствующих результатов;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запросу организаций без ведомственной подчиненности рассматривать проекты технических заданий, включенные в программы (планы) информатизации данных организаций, проводить их оценку и анализ на соответствие требованиям, установленным для технических заданий по мероприятия программ информатизации.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9. Состав Межведомственного совета формируется из представителей ГКНТ, иных государственных органов и организаций и утверждается приказом ГКНТ.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Межведомственный Совет состоит из председателя, его заместителя, секретаря и других членов.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Члены Межведомственного совета осуществляют свою деятельность на общественных началах.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Для работы в Межведомственном совете могут привлекаться (с их согласия), в том числе в качестве его членов, научные работники, эксперты и иные специалисты, способные высказать научное, экспертное или профессиональное мнение по вопросам развития СНТИ.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Состав рабочих групп Межведомственного совета, создаваемых для обеспечения его деятельности, и их руководители утверждаются председателем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Заключения рабочей группы являются основанием для принятия Межведомственным советом соответствующих решений.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10. Заседания Межведомственного совета проводятся по мере необходимости, но не реже двух раз в год.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Заседания Межведомственного совета проводит председатель Межведомственного совета, в случае его отсутствия - заместитель председателя.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Заседание Межведомственного совета считается правомочным при условии присутствия на нем не менее половины его членов. Решения Межведомственного совета принимаются простым большинством голосов и оформляются протоколами, которые подписывает его председатель (заместитель) и секретарь. В случае равенства голосов решающим считается голос председательствующего на заседании.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Если член Межведомственного совета не согласен с принятым решением, он имеет право на внесение его особого мнения в протокол.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10-1. Допускается принятие решения Межведомственным советом путем: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очного голосования (на заседании Межведомственного совета), в том числе с использованием информационно-коммуникационных технологий;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заочного голосования (письменный опрос членов Межведомственного совета путем направления опросного листа);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смешанного голосования (учитываются голоса членов Межведомственного совета, полученные путем очного и (или) заочного голосования).</w:t>
      </w:r>
    </w:p>
    <w:p w:rsidR="00D93C9F" w:rsidRDefault="00D93C9F">
      <w:pPr>
        <w:pStyle w:val="ConsPlusNormal"/>
        <w:jc w:val="both"/>
      </w:pPr>
      <w:r>
        <w:t xml:space="preserve">(п. 10-1 введен </w:t>
      </w:r>
      <w:hyperlink r:id="rId24">
        <w:r>
          <w:rPr>
            <w:color w:val="0000FF"/>
          </w:rPr>
          <w:t>приказом</w:t>
        </w:r>
      </w:hyperlink>
      <w:r>
        <w:t xml:space="preserve"> Госкомитета по науке и технологиям от 11.06.2020 N 176)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11. Организационно-техническое обеспечение и научно-методическое сопровождение деятельности Межведомственного совета осуществляет государственное учреждение "Белорусский институт системного анализа и информационного обеспечения научно-технической сферы".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3</w:t>
      </w:r>
    </w:p>
    <w:p w:rsidR="00D93C9F" w:rsidRDefault="00D93C9F">
      <w:pPr>
        <w:pStyle w:val="ConsPlusNormal"/>
        <w:jc w:val="center"/>
      </w:pPr>
      <w:r>
        <w:t>НАУЧНЫЕ ИССЛЕДОВАНИЯ И РАЗРАБОТКИ, НАПРАВЛЕННЫЕ НА РАЗВИТИЕ СНТИ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12. Научные исследования и разработки, направленные на развитие СНТИ, подлежат включению в перечень научных исследований и разработок по развитию государственной системы научно-технической информации Республики Беларусь (далее - сводный перечень НИОКТР) по </w:t>
      </w:r>
      <w:hyperlink r:id="rId25">
        <w:r>
          <w:rPr>
            <w:color w:val="0000FF"/>
          </w:rPr>
          <w:t>форме 1.1</w:t>
        </w:r>
      </w:hyperlink>
      <w:r>
        <w:t xml:space="preserve"> согласно приложению 1, утверждаемый ГКНТ на основе формируемых заказчиками перечней научных исследований и разработок, направленных на развитие СНТИ в сфере их компетенции (далее - перечень НИОКТР заказчика) по </w:t>
      </w:r>
      <w:hyperlink r:id="rId26">
        <w:r>
          <w:rPr>
            <w:color w:val="0000FF"/>
          </w:rPr>
          <w:t>форме 2.1</w:t>
        </w:r>
      </w:hyperlink>
      <w:r>
        <w:t xml:space="preserve"> согласно приложению 2.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При подготовке проекта Закона Республики Беларусь о республиканском бюджете на очередной финансовый год заказчики формируют обоснованные предложения по финансированию научных исследований и разработок, направленных на развитие СНТИ,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Предложения заказчиков, касающиеся формирования сводного перечня НИОКТР, должны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перечень НИОКТР заказчика и обоснование необходимости выполнения соответствующих научных исследований и разработок, включая обоснование запланированных объемов финансирования на основании анализа стоимости аналогичных работ в предшествующие периоды или на основании экономического обоснования объема финансирования (калькуляции стоимости работ);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технические задания по мероприятиям, включенным в перечень НИОКТР заказчика по </w:t>
      </w:r>
      <w:hyperlink r:id="rId27">
        <w:r>
          <w:rPr>
            <w:color w:val="0000FF"/>
          </w:rPr>
          <w:t>форме 3.1</w:t>
        </w:r>
      </w:hyperlink>
      <w:r>
        <w:t xml:space="preserve"> согласно приложению 3;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мероприятий, включенных в перечень НИОКТР заказчика, в течение 5 лет после завершения НИОКТР и введения разработок в эксплуатацию по </w:t>
      </w:r>
      <w:hyperlink r:id="rId28">
        <w:r>
          <w:rPr>
            <w:color w:val="0000FF"/>
          </w:rPr>
          <w:t>форме 2.2</w:t>
        </w:r>
      </w:hyperlink>
      <w:r>
        <w:t xml:space="preserve"> согласно приложению 2;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документы, подтверждающие результаты ведомственной научно-технической экспертизы технических заданий по мероприятиям, включенным перечень НИОКТР заказчика;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расчет расходов по государственной системе научно-технической информации, включающий расходы на выполнение перечня НИОКТР заказчика.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Данные предложения должны учитывать требования, предусмотренные </w:t>
      </w:r>
      <w:hyperlink r:id="rId29">
        <w:r>
          <w:rPr>
            <w:color w:val="0000FF"/>
          </w:rPr>
          <w:t>частями второй</w:t>
        </w:r>
      </w:hyperlink>
      <w:r>
        <w:t xml:space="preserve"> и </w:t>
      </w:r>
      <w:hyperlink r:id="rId30">
        <w:r>
          <w:rPr>
            <w:color w:val="0000FF"/>
          </w:rPr>
          <w:t>третьей</w:t>
        </w:r>
      </w:hyperlink>
      <w:r>
        <w:t xml:space="preserve"> (полностью или частично) пункта 3, </w:t>
      </w:r>
      <w:hyperlink r:id="rId31">
        <w:r>
          <w:rPr>
            <w:color w:val="0000FF"/>
          </w:rPr>
          <w:t>пунктом 14</w:t>
        </w:r>
      </w:hyperlink>
      <w:r>
        <w:t xml:space="preserve"> Инструкции.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Предложения заказчиков, касающиеся обоснования и подтверждения объемов финансирования научных исследований и разработок на очередной финансовый год, включенных в сводный перечень НИОКТР, должны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расчет расходов по государственной системе научно-технической информации, включающий расходы на выполнение научных исследований и разработок, включенных в сводный перечень </w:t>
      </w:r>
      <w:r>
        <w:lastRenderedPageBreak/>
        <w:t>НИОКТР;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обоснование необходимости продолжения выполнения соответствующих научных исследований и разработок.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Предложения заказчика подлежат ведомственной научно-технической экспертизе с целью оценки новизны и актуальности предлагаемых к выполнению научных исследований и разработок, обоснованности предложений по их финансированию и срокам выполнения, возможности эффективного использования результатов их выполнения.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ведомственной научно-технической экспертизы заказчик: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утверждает подлежащие направлению в ГКНТ перечень НИОКТР заказчика и технические задания по мероприятиям, включенным в перечень НИОКТР заказчика;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направляет в ГКНТ предложения, касающиеся обоснования и подтверждения объемов финансирования научных исследований и разработок на очередной финансовый год, включенных в сводный перечень НИОКТР.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13. На основе предложений заказчиков ГКНТ формирует сводный перечень НИОКТР, подлежащий утверждению в течение месяца после принятия Закона Республики Беларусь о республиканском бюджете на очередной финансовый год.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Сводный перечень НИОКТР утверждается, как правило, сроком на пять лет с возможностью включения в него переходящих научных исследований и разработок со сроками окончания их выполнения, выходящими за рамки срока действия данного перечня.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Сводный перечень НИОКТР должен включать: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характеристику текущего состояния и прогноз развития СНТИ;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указание на цели и задачи развития СНТИ в предстоящем периоде, на достижение (реализацию) которых он направлен;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запланированные показатели, характеризующие достижение (реализацию) соответствующих целей и задач;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информацию о возможных рисках при его выполнении, в том числе рисках невыполнения запланированных показателей, механизмы управления рисками;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научные исследования и разработки с указанием исполнителей (применительно к научным исследованиям и разработкам, выполняемым бюджетными организациями за счет выделяемых им бюджетных ассигнований), объемов и источников финансирования, сроков выполнения.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14. Мероприятия, подлежащие включению в сводный перечень НИОКТР, оцениваются на предмет соответствия следующим требованиям: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должны быть четко прописаны и обоснованы целевая группа (группы) пользователей результатов исследований и разработок, предполагаемое количество этих пользователей и способы использования этих результатов;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должно быть указано, за счет каких средств и ресурсов будет обеспечено использование результатов исследований и разработок;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должно быть гарантировано (при необходимости) авторское сопровождение использования результатов исследований и разработок на возмездной основе;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должно быть подтверждено наличие у исполнителя (потенциальных исполнителей) в штате специалистов, обладающих квалификацией, необходимой для выполнения исследований и разработок;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наличие (при необходимости) у исполнителя (потенциальных исполнителей) опыта взаимодействия с государственными органами и организациями, связанного с обеспечением развития СНТИ;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наличие у исполнителя (потенциальных исполнителей) задела (действующий прототип и другое) для выполнения исследований и разработок;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должно быть наличие у заказчика доступа к информации, необходимой для использования результатов исследований и разработок;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способность исполнителя (потенциальных исполнителей) выполнить исследования и разработки преимущественно собственными силами.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интегральной оценки мероприятий на соответствие требованиям, предусмотренным </w:t>
      </w:r>
      <w:hyperlink r:id="rId32">
        <w:r>
          <w:rPr>
            <w:color w:val="0000FF"/>
          </w:rPr>
          <w:t>частью третьей пункта 3</w:t>
        </w:r>
      </w:hyperlink>
      <w:r>
        <w:t xml:space="preserve"> и </w:t>
      </w:r>
      <w:hyperlink r:id="rId33">
        <w:r>
          <w:rPr>
            <w:color w:val="0000FF"/>
          </w:rPr>
          <w:t>частью первой</w:t>
        </w:r>
      </w:hyperlink>
      <w:r>
        <w:t xml:space="preserve"> настоящего пункта Инструкции, может применяться рейтинговый метод согласно </w:t>
      </w:r>
      <w:hyperlink r:id="rId34">
        <w:r>
          <w:rPr>
            <w:color w:val="0000FF"/>
          </w:rPr>
          <w:t>приложению 16</w:t>
        </w:r>
      </w:hyperlink>
      <w:r>
        <w:t>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15. Проект сводного перечня НИОКТР подлежит рассмотрению Межведомственным советом, по результатам которого рекомендуемый Межведомственным советом к утверждению сводный перечень НИОКТР направляется заказчикам.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Заказчики обеспечивают в установленном законодательством Республики Беларусь порядке направление на государственную научно-техническую экспертизу технических заданий по мероприятиям, включенным в рекомендуемый Межведомственным советом к утверждению сводный перечень НИОКТР.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 основе результатов государственной научно-технической экспертизы ГКНТ утверждает своим приказом сводный перечень НИОКТР и доводит его до заказчиков.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16. По научным исследованиям и разработкам, включенным в сводный перечень НИОКТР, заказчики в установленном порядке заключают с исполнителями договоры или дают исполнителям задания (применительно к научным исследованиям и разработкам, выполняемым бюджетными организациями за счет выделяемых им бюджетных ассигнований).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17. В сводный перечень НИОКТР могут вноситься следующие изменения и (или) дополнения: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обоснованное изменение объемов работ, объемов финансирования и конечных сроков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исключение или включение в перечень научных исследований и разработок;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корректировка и уточнение информации, указанной в </w:t>
      </w:r>
      <w:hyperlink r:id="rId35">
        <w:r>
          <w:rPr>
            <w:color w:val="0000FF"/>
          </w:rPr>
          <w:t>части третьей пункта 13</w:t>
        </w:r>
      </w:hyperlink>
      <w:r>
        <w:t xml:space="preserve"> Инструкции.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Изменения и (или) дополнения (за исключением редакционно-технических, в том числе технической корректировки объемов финансирования) в сводный перечень НИОКТР вносятся в порядке, установленном Инструкцией для формирования данного перечня.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18. Отслеживание хода реализации сводного перечня НИОКТР осуществляет заказчик в пределах его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реализации сводного перечня НИОКТР заказчик представляет в ГКНТ </w:t>
      </w:r>
      <w:r>
        <w:lastRenderedPageBreak/>
        <w:t xml:space="preserve">до 10 февраля года, следующего за отчетным, годовой (полугодовой - до 20 июля текущего года) отчет по </w:t>
      </w:r>
      <w:hyperlink r:id="rId36">
        <w:r>
          <w:rPr>
            <w:color w:val="0000FF"/>
          </w:rPr>
          <w:t>форме 4.1</w:t>
        </w:r>
      </w:hyperlink>
      <w:r>
        <w:t xml:space="preserve"> согласно приложению 4 для подготовки ГКНТ соответствующего сводного отчета по </w:t>
      </w:r>
      <w:hyperlink r:id="rId37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19. Приемка результатов выполнения научных исследований и разработок (результатов по итогам года) сводного перечня НИОКТР и их оценка на предмет соответствия условиям и срокам, предусмотренным договорами (заданиями), проводятся приемочной комиссией заказчика.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20. Результаты выполнения научных исследований и разработок (результаты по итогам года) сводного перечня НИОКТР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выполнения научных исследований и разработок (результатов по итогам года) сводного перечня НИОКТР осуществляются оценка эффективности соответствующих мероприятий,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мероприятий осуществляется на основе анализа годовых (полугодовых) отчетов заказчиков по </w:t>
      </w:r>
      <w:hyperlink r:id="rId38">
        <w:r>
          <w:rPr>
            <w:color w:val="0000FF"/>
          </w:rPr>
          <w:t>формам 4.1</w:t>
        </w:r>
      </w:hyperlink>
      <w:r>
        <w:t xml:space="preserve"> и </w:t>
      </w:r>
      <w:hyperlink r:id="rId39">
        <w:r>
          <w:rPr>
            <w:color w:val="0000FF"/>
          </w:rPr>
          <w:t>4.2</w:t>
        </w:r>
      </w:hyperlink>
      <w:r>
        <w:t xml:space="preserve"> согласно приложению 4.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оценки эффективности мероприятий сводного перечня НИОКТР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сводный перечень НИОКТР выполненным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сводный перечень НИОКТР выполненным в целом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сводный перечень НИОКТР выполненным не полностью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сводный перечень НИОКТР выполненным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сводный перечень НИОКТР выполненным в целом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сводный перечень НИОКТР выполненным не полностью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4</w:t>
      </w:r>
    </w:p>
    <w:p w:rsidR="00D93C9F" w:rsidRDefault="00D93C9F">
      <w:pPr>
        <w:pStyle w:val="ConsPlusNormal"/>
        <w:jc w:val="center"/>
      </w:pPr>
      <w:r>
        <w:t>СОДЕРЖАНИЕ НАУЧНО-ТЕХНИЧЕСКИХ БИБЛИОТЕК, ИНФОРМАЦИОННЫХ ЦЕНТРОВ И ФОНДОВ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21. При подготовке проекта Закона Республики Беларусь о республиканском бюджете на очередной финансовый год заказчики формируют заявки на содержание научно-технических библиотек, информационных центров и фондов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Данные заявки должны учитывать требования, предусмотренные </w:t>
      </w:r>
      <w:hyperlink r:id="rId40">
        <w:r>
          <w:rPr>
            <w:color w:val="0000FF"/>
          </w:rPr>
          <w:t>частями второй</w:t>
        </w:r>
      </w:hyperlink>
      <w:r>
        <w:t xml:space="preserve"> и </w:t>
      </w:r>
      <w:hyperlink r:id="rId41">
        <w:r>
          <w:rPr>
            <w:color w:val="0000FF"/>
          </w:rPr>
          <w:t>третьей</w:t>
        </w:r>
      </w:hyperlink>
      <w:r>
        <w:t xml:space="preserve"> (полностью или частично) пункта 3 Инструкции, и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расчет расходов по государственной системе научно-технической информации, включающий расходы на содержание научно-технических библиотек, информационных центров и фондов;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 заказчика по содержанию научно-технических библиотек, информационных центров и фондов по </w:t>
      </w:r>
      <w:hyperlink r:id="rId42">
        <w:r>
          <w:rPr>
            <w:color w:val="0000FF"/>
          </w:rPr>
          <w:t>форме 6.1</w:t>
        </w:r>
      </w:hyperlink>
      <w:r>
        <w:t xml:space="preserve"> согласно приложению 6;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 по </w:t>
      </w:r>
      <w:hyperlink r:id="rId43">
        <w:r>
          <w:rPr>
            <w:color w:val="0000FF"/>
          </w:rPr>
          <w:t>форме 6.2</w:t>
        </w:r>
      </w:hyperlink>
      <w:r>
        <w:t xml:space="preserve"> согласно приложению 6.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Представленные заявки заказчиков подлежат рассмотрению Межведомственным советом с целью оценки обоснованности предложений по их финансированию и достижения запланированной результативности.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интегральной оценки заявок на соответствие требованиям, предусмотренным </w:t>
      </w:r>
      <w:hyperlink r:id="rId44">
        <w:r>
          <w:rPr>
            <w:color w:val="0000FF"/>
          </w:rPr>
          <w:t>частью третьей пункта 3</w:t>
        </w:r>
      </w:hyperlink>
      <w:r>
        <w:t xml:space="preserve"> Инструкции, может применяться рейтинговый метод согласно </w:t>
      </w:r>
      <w:hyperlink r:id="rId45">
        <w:r>
          <w:rPr>
            <w:color w:val="0000FF"/>
          </w:rPr>
          <w:t>приложению 16</w:t>
        </w:r>
      </w:hyperlink>
      <w:r>
        <w:t>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результатам рассмотрения Межведомственным советом согласованные ГКНТ заявки утверждаются заказчиком для последующего финансирования соответствующих мероприятий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23. Изменения и (или) дополнения (за исключением редакционно-технических) в утвержденные заявки заказчиков вносятся в порядке, установленном Инструкцией для утверждения данных заявок.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24. Отслеживание содержания научно-технических библиотек, информационных центров и фондов осуществляют заказчик в пределах его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содержания научно-технических библиотек, информационных центров и фондов заказчик представляет в ГКНТ до 10 февраля года, следующего за отчетным, годовой (полугодовой - до 20 июля текущего года) отчет по </w:t>
      </w:r>
      <w:hyperlink r:id="rId46">
        <w:r>
          <w:rPr>
            <w:color w:val="0000FF"/>
          </w:rPr>
          <w:t>формам 7.1</w:t>
        </w:r>
      </w:hyperlink>
      <w:r>
        <w:t xml:space="preserve"> и </w:t>
      </w:r>
      <w:hyperlink r:id="rId47">
        <w:r>
          <w:rPr>
            <w:color w:val="0000FF"/>
          </w:rPr>
          <w:t>7.2</w:t>
        </w:r>
      </w:hyperlink>
      <w:r>
        <w:t xml:space="preserve"> согласно приложению 7 для подготовки ГКНТ соответствующего сводного отчета по </w:t>
      </w:r>
      <w:hyperlink r:id="rId48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25. Результаты содержания научно-технических библиотек, информационных центров и фондов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содержания научно-технических библиотек, информационных центров и фондов осуществляется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содержания научно-технических библиотек, информационных центров и фондов осуществляется на основе анализа годовых (полугодовых) отчетов заказчиков по </w:t>
      </w:r>
      <w:hyperlink r:id="rId49">
        <w:r>
          <w:rPr>
            <w:color w:val="0000FF"/>
          </w:rPr>
          <w:t>формам 7.1</w:t>
        </w:r>
      </w:hyperlink>
      <w:r>
        <w:t xml:space="preserve"> и </w:t>
      </w:r>
      <w:hyperlink r:id="rId50">
        <w:r>
          <w:rPr>
            <w:color w:val="0000FF"/>
          </w:rPr>
          <w:t>7.2</w:t>
        </w:r>
      </w:hyperlink>
      <w:r>
        <w:t xml:space="preserve"> согласно приложению 7.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оценки эффективности содержания научно-технических библиотек, информационных центров и фондов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эффективным содержание научно-технических библиотек, информационных центров и фондов;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неэффективным содержание отдельных научно-технических библиотек, информационных центров и фондов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эффективным содержание научно-технических библиотек, информационных центров и фондов;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неэффективным содержание отдельных научно-технических библиотек, информационных центров и фондов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5</w:t>
      </w:r>
    </w:p>
    <w:p w:rsidR="00D93C9F" w:rsidRDefault="00D93C9F">
      <w:pPr>
        <w:pStyle w:val="ConsPlusNormal"/>
        <w:jc w:val="center"/>
      </w:pPr>
      <w:r>
        <w:t>ПОДГОТОВКА И ИЗДАНИЕ НАУЧНО-ТЕХНИЧЕСКОЙ И НАУЧНО-МЕТОДИЧЕСКОЙ ЛИТЕРАТУРЫ (В ТОМ ЧИСЛЕ ПЕРИОДИЧЕСКИХ ИЗДАНИЙ)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26. При подготовке проекта Закона Республики Беларусь о республиканском бюджете на очередной финансовый год заказчики формируют заявки на подготовку и издание научно-технической и научно-методической литературы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Данные заявки должны учитывать требования, предусмотренные </w:t>
      </w:r>
      <w:hyperlink r:id="rId51">
        <w:r>
          <w:rPr>
            <w:color w:val="0000FF"/>
          </w:rPr>
          <w:t>частями второй</w:t>
        </w:r>
      </w:hyperlink>
      <w:r>
        <w:t xml:space="preserve"> и </w:t>
      </w:r>
      <w:hyperlink r:id="rId52">
        <w:r>
          <w:rPr>
            <w:color w:val="0000FF"/>
          </w:rPr>
          <w:t>третьей</w:t>
        </w:r>
      </w:hyperlink>
      <w:r>
        <w:t xml:space="preserve"> (полностью или частично) пункта 3 Инструкции, и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расчет расходов по государственной системе научно-технической информации, включающий расходы на подготовку и издание научно-технической и научно-методической литературы;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 изданий научно-технической и научно-методической литературы (в том числе периодических изданий) (далее - план изданий) по </w:t>
      </w:r>
      <w:hyperlink r:id="rId53">
        <w:r>
          <w:rPr>
            <w:color w:val="0000FF"/>
          </w:rPr>
          <w:t>форме 8.1</w:t>
        </w:r>
      </w:hyperlink>
      <w:r>
        <w:t xml:space="preserve"> согласно приложению 8;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 по изданию в течение 3 лет после публикации издания по </w:t>
      </w:r>
      <w:hyperlink r:id="rId54">
        <w:r>
          <w:rPr>
            <w:color w:val="0000FF"/>
          </w:rPr>
          <w:t>форме 8.2</w:t>
        </w:r>
      </w:hyperlink>
      <w:r>
        <w:t xml:space="preserve"> согласно приложению 8.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Представленные заявки заказчиков подлежат рассмотрению на Межведомственном совете с целью оценки обоснованности предложений по их финансированию и достижения запланированной результативности.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интегральной оценки мероприятий планов изданий на соответствие требованиям, предусмотренным </w:t>
      </w:r>
      <w:hyperlink r:id="rId55">
        <w:r>
          <w:rPr>
            <w:color w:val="0000FF"/>
          </w:rPr>
          <w:t>частью третьей пункта 3</w:t>
        </w:r>
      </w:hyperlink>
      <w:r>
        <w:t xml:space="preserve"> Инструкции, может применяться рейтинговый метод согласно </w:t>
      </w:r>
      <w:hyperlink r:id="rId56">
        <w:r>
          <w:rPr>
            <w:color w:val="0000FF"/>
          </w:rPr>
          <w:t>приложению 16</w:t>
        </w:r>
      </w:hyperlink>
      <w:r>
        <w:t>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результатам рассмотрения Межведомственным советом рекомендуемые к утверждению планы изданий утверждаются заказчиками, как правило, сроком на один год для последующего финансирования соответствующих мероприятий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Заказчики после утверждения планов изданий направляют их в электронном виде в ГКНТ в течение месяца после принятия Закона Республики Беларусь о республиканском бюджете на очередной финансовый год для размещения на официальном сайте ГКНТ сводного годового плана изданий научно-технической и научно-методической литературы.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27. По мероприятиям (изданиям), включенным в планы изданий, заказчики в установленном порядке заключают с исполнителями договоры или дают исполнителям задания (применительно к мероприятиям, выполняемым бюджетными организациями за счет выделяемых им бюджетных ассигнований).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28. В планы могут вноситься следующие изменения и (или) дополнения: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обоснованное изменение объемов работ, объемов финансирования и конечных сроков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исключение или включение мероприятий в план.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Изменения и (или) дополнения (за исключением редакционно-технических) в планы изданий вносятся в порядке, установленном Инструкцией для формирования данных планов изданий.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29. Отслеживание хода реализации планов изданий осуществляют заказчики в пределах их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реализации плана изданий заказчик представляет в ГКНТ до 10 февраля года, следующего за отчетным, годовой (полугодовой - до 20 июля текущего года) отчет по </w:t>
      </w:r>
      <w:hyperlink r:id="rId57">
        <w:r>
          <w:rPr>
            <w:color w:val="0000FF"/>
          </w:rPr>
          <w:t>форме 9.1</w:t>
        </w:r>
      </w:hyperlink>
      <w:r>
        <w:t xml:space="preserve"> согласно приложению 9 и информацию о фактической результативности мероприятий по </w:t>
      </w:r>
      <w:hyperlink r:id="rId58">
        <w:r>
          <w:rPr>
            <w:color w:val="0000FF"/>
          </w:rPr>
          <w:t>форме 9.2</w:t>
        </w:r>
      </w:hyperlink>
      <w:r>
        <w:t xml:space="preserve"> согласно приложению 9 для подготовки ГКНТ соответствующего сводного отчета по </w:t>
      </w:r>
      <w:hyperlink r:id="rId59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30. Результаты выполнения планов изданий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выполнения планов изданий осуществляются оценка эффективности соответствующих мероприятий,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мероприятий осуществляется на основе анализа годовых (полугодовых) отчетов заказчиков по </w:t>
      </w:r>
      <w:hyperlink r:id="rId60">
        <w:r>
          <w:rPr>
            <w:color w:val="0000FF"/>
          </w:rPr>
          <w:t>формам 9.1</w:t>
        </w:r>
      </w:hyperlink>
      <w:r>
        <w:t xml:space="preserve"> и </w:t>
      </w:r>
      <w:hyperlink r:id="rId61">
        <w:r>
          <w:rPr>
            <w:color w:val="0000FF"/>
          </w:rPr>
          <w:t>9.2</w:t>
        </w:r>
      </w:hyperlink>
      <w:r>
        <w:t xml:space="preserve"> согласно приложению 9.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оценки эффективности выполнения планов изданий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изданий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изданий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невыполненными планы изданий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изданий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изданий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невыполненными планы изданий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6</w:t>
      </w:r>
    </w:p>
    <w:p w:rsidR="00D93C9F" w:rsidRDefault="00D93C9F">
      <w:pPr>
        <w:pStyle w:val="ConsPlusNormal"/>
        <w:jc w:val="center"/>
      </w:pPr>
      <w:r>
        <w:t>ПРОВЕДЕНИЕ НАУЧНЫХ И НАУЧНО-ПРАКТИЧЕСКИХ МЕРОПРИЯТИЙ (КОНФЕРЕНЦИЙ, СЕМИНАРОВ, СИМПОЗИУМОВ, ВЫСТАВОК, ИНЫХ МЕРОПРИЯТИЙ)</w:t>
      </w:r>
    </w:p>
    <w:p w:rsidR="00D93C9F" w:rsidRDefault="00D93C9F">
      <w:pPr>
        <w:pStyle w:val="ConsPlusNormal"/>
        <w:ind w:left="540"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31. При подготовке проекта Закона Республики Беларусь о республиканском бюджете на очередной финансовый год заказчики формируют заявки на проведение научных и научно-практических мероприятий (конференций, семинаров, симпозиумов, выставок, иных мероприятий)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Данные заявки должны учитывать требования, предусмотренные </w:t>
      </w:r>
      <w:hyperlink r:id="rId62">
        <w:r>
          <w:rPr>
            <w:color w:val="0000FF"/>
          </w:rPr>
          <w:t>частями второй</w:t>
        </w:r>
      </w:hyperlink>
      <w:r>
        <w:t xml:space="preserve"> и </w:t>
      </w:r>
      <w:hyperlink r:id="rId63">
        <w:r>
          <w:rPr>
            <w:color w:val="0000FF"/>
          </w:rPr>
          <w:t>третьей</w:t>
        </w:r>
      </w:hyperlink>
      <w:r>
        <w:t xml:space="preserve"> (полностью или частично) пункта 3 Инструкции и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расчет расходов по государственной системе научно-технической информации, включающий расходы на проведение научных и научно-практических мероприятий (конференций, семинаров, симпозиумов, выставок, иных мероприятий);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 проведения научных и научно-практических мероприятий (конференций, семинаров, симпозиумов, выставок, иных мероприятий) (далее - план мероприятий) по </w:t>
      </w:r>
      <w:hyperlink r:id="rId64">
        <w:r>
          <w:rPr>
            <w:color w:val="0000FF"/>
          </w:rPr>
          <w:t>форме 10.1</w:t>
        </w:r>
      </w:hyperlink>
      <w:r>
        <w:t xml:space="preserve"> согласно приложению 10;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 по </w:t>
      </w:r>
      <w:hyperlink r:id="rId65">
        <w:r>
          <w:rPr>
            <w:color w:val="0000FF"/>
          </w:rPr>
          <w:t>форме 10.2</w:t>
        </w:r>
      </w:hyperlink>
      <w:r>
        <w:t xml:space="preserve"> согласно приложению 10.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Представленные заявки заказчиков подлежат рассмотрению на Межведомственном совете с целью оценки обоснованности предложений по их финансированию и достижения запланированной результативности.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интегральной оценки мероприятий планов мероприятий на соответствие требованиям, предусмотренным </w:t>
      </w:r>
      <w:hyperlink r:id="rId66">
        <w:r>
          <w:rPr>
            <w:color w:val="0000FF"/>
          </w:rPr>
          <w:t>частью третьей пункта 3</w:t>
        </w:r>
      </w:hyperlink>
      <w:r>
        <w:t xml:space="preserve"> Инструкции, может применяться рейтинговый метод согласно </w:t>
      </w:r>
      <w:hyperlink r:id="rId67">
        <w:r>
          <w:rPr>
            <w:color w:val="0000FF"/>
          </w:rPr>
          <w:t>приложению 16</w:t>
        </w:r>
      </w:hyperlink>
      <w:r>
        <w:t>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результатам рассмотрения Межведомственным советом рекомендуемые к утверждению планы мероприятий утверждаются заказчиками, как правило, сроком на один год для последующего финансирования соответствующих мероприятий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Заказчики после утверждения планов мероприятий направляют их в электронном виде в ГКНТ в течение месяца после принятия Закона Республики Беларусь о республиканском бюджете на очередной финансовый год для размещения на официальном сайте ГКНТ сводного годового плана проведения научных и научно-практических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32. По мероприятиям, включенным в планы мероприятий, заказчики в установленном порядке заключают с исполнителями договоры или дают исполнителям задания (применительно к мероприятиям, выполняемым бюджетными организациями за счет выделяемых им бюджетных ассигнований).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33. В планы мероприятий могут вноситься следующие изменения и (или) дополнения: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обоснованное изменение объемов работ, объемов финансирования и конечных сроков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исключение или включение мероприятий в план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Изменения и (или) дополнения (за исключением редакционно-технических) в планы мероприятий вносятся в порядке, установленном Инструкцией для формирования планов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34. Отслеживание хода реализации планов мероприятий осуществляют заказчики в пределах </w:t>
      </w:r>
      <w:r>
        <w:lastRenderedPageBreak/>
        <w:t>их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реализации плана мероприятий заказчик представляет в ГКНТ до 10 февраля года, следующего за отчетным, годовой (полугодовой - до 20 июля текущего года) отчет по </w:t>
      </w:r>
      <w:hyperlink r:id="rId68">
        <w:r>
          <w:rPr>
            <w:color w:val="0000FF"/>
          </w:rPr>
          <w:t>форме 11.1</w:t>
        </w:r>
      </w:hyperlink>
      <w:r>
        <w:t xml:space="preserve"> согласно приложению 11 и информацию о фактической результативности мероприятий по </w:t>
      </w:r>
      <w:hyperlink r:id="rId69">
        <w:r>
          <w:rPr>
            <w:color w:val="0000FF"/>
          </w:rPr>
          <w:t>форме 11.2</w:t>
        </w:r>
      </w:hyperlink>
      <w:r>
        <w:t xml:space="preserve"> согласно приложению 11 для подготовки ГКНТ соответствующего сводного отчета по </w:t>
      </w:r>
      <w:hyperlink r:id="rId70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35. Результаты выполнения планов мероприятий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выполнения планов мероприятий осуществляются оценка эффективности соответствующих мероприятий,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мероприятий осуществляется на основе анализа годовых (полугодовых) отчетов заказчиков по </w:t>
      </w:r>
      <w:hyperlink r:id="rId71">
        <w:r>
          <w:rPr>
            <w:color w:val="0000FF"/>
          </w:rPr>
          <w:t>формам 11.1</w:t>
        </w:r>
      </w:hyperlink>
      <w:r>
        <w:t xml:space="preserve"> и </w:t>
      </w:r>
      <w:hyperlink r:id="rId72">
        <w:r>
          <w:rPr>
            <w:color w:val="0000FF"/>
          </w:rPr>
          <w:t>11.2</w:t>
        </w:r>
      </w:hyperlink>
      <w:r>
        <w:t xml:space="preserve"> согласно приложению 11.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оценки эффективности планов мероприятий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мероприятий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мероприятий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невыполненными планы мероприятий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мероприятий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мероприятий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невыполненными планы мероприятий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7</w:t>
      </w:r>
    </w:p>
    <w:p w:rsidR="00D93C9F" w:rsidRDefault="00D93C9F">
      <w:pPr>
        <w:pStyle w:val="ConsPlusNormal"/>
        <w:jc w:val="center"/>
      </w:pPr>
      <w:r>
        <w:t>ОБЕСПЕЧЕНИЕ ФУНКЦИОНИРОВАНИЯ НАУЧНО-ИНФОРМАЦИОННЫХ КОМПЬЮТЕРНЫХ СЕТЕЙ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36. При подготовке проекта Закона Республики Беларусь о республиканском бюджете на очередной финансовый год заказчики формируют заявки на обеспечение функционирования научно-информационной компьютерной сети и представляют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Данные заявки должны учитывать требования, предусмотренные </w:t>
      </w:r>
      <w:hyperlink r:id="rId73">
        <w:r>
          <w:rPr>
            <w:color w:val="0000FF"/>
          </w:rPr>
          <w:t>частями второй</w:t>
        </w:r>
      </w:hyperlink>
      <w:r>
        <w:t xml:space="preserve"> и </w:t>
      </w:r>
      <w:hyperlink r:id="rId74">
        <w:r>
          <w:rPr>
            <w:color w:val="0000FF"/>
          </w:rPr>
          <w:t>третьей</w:t>
        </w:r>
      </w:hyperlink>
      <w:r>
        <w:t xml:space="preserve"> (полностью или частично) пункта 3 Инструкции, и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расчет расходов по государственной системе научно-технической информации, включая расходы на обеспечение функционирования научно-информационных компьютерных сетей;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планы работ по обеспечению функционирования научно-информационных компьютерных сетей (далее - план НИКС) по </w:t>
      </w:r>
      <w:hyperlink r:id="rId75">
        <w:r>
          <w:rPr>
            <w:color w:val="0000FF"/>
          </w:rPr>
          <w:t>форме 12.1</w:t>
        </w:r>
      </w:hyperlink>
      <w:r>
        <w:t xml:space="preserve"> согласно приложению 12;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 по </w:t>
      </w:r>
      <w:hyperlink r:id="rId76">
        <w:r>
          <w:rPr>
            <w:color w:val="0000FF"/>
          </w:rPr>
          <w:t>форме 12.2</w:t>
        </w:r>
      </w:hyperlink>
      <w:r>
        <w:t xml:space="preserve"> согласно приложению 12.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Представленные заявки заказчиков подлежат рассмотрению на Межведомственном совете с целью проведения экспертизы составов работ (услуг) по обеспечению функционирования научно-информационных компьютерных сетей, включая: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оценку соответствия объемов выполняемых работ (оказываемых услуг) заявленным объемам финансирования;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оценку обоснованности достижения запланированной результативности;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оценку выполнения требований к квалификации и опыту лиц, привлекаемых для выполнения работ (оказания услуг), к уровню производственной, научной, конструкторско-технологической базы, необходимой для реализации данного вида работ (услуг).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результатам рассмотрения Межведомственным советом согласованные ГКНТ заявки утверждаются заказчиком для последующего финансирования соответствующих мероприятий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38. В планы НИКС могут вноситься следующие изменения и (или) дополнения: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обоснованное изменение объемов работ, объемов финансирования и конечных сроков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исключение или включение мероприятий в план НИКС.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Изменения и (или) дополнения (за исключением редакционно-технических) в планы НИКС вносятся в порядке, установленном Инструкцией для формирования планов НИКС.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39. Отслеживание хода реализации планов НИКС осуществляют заказчики в пределах их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реализации плана НИКС заказчик представляет в ГКНТ до 10 февраля года, следующего за отчетным, годовой (полугодовой - до 20 июля текущего года) отчет по </w:t>
      </w:r>
      <w:hyperlink r:id="rId77">
        <w:r>
          <w:rPr>
            <w:color w:val="0000FF"/>
          </w:rPr>
          <w:t>форме 13.1</w:t>
        </w:r>
      </w:hyperlink>
      <w:r>
        <w:t xml:space="preserve"> согласно приложению 13 и информацию о фактической результативности мероприятий по </w:t>
      </w:r>
      <w:hyperlink r:id="rId78">
        <w:r>
          <w:rPr>
            <w:color w:val="0000FF"/>
          </w:rPr>
          <w:t>форме 13.2</w:t>
        </w:r>
      </w:hyperlink>
      <w:r>
        <w:t xml:space="preserve"> согласно приложению 13 для подготовки ГКНТ соответствующего сводного отчета "О состоянии дел в СНТИ" по </w:t>
      </w:r>
      <w:hyperlink r:id="rId79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40. Результаты выполнения планов НИКС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выполнения планов НИКС осуществляются оценка эффективности соответствующих мероприятий,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мероприятий осуществляется на основе анализа годовых (полугодовых) отчетов заказчиков по </w:t>
      </w:r>
      <w:hyperlink r:id="rId80">
        <w:r>
          <w:rPr>
            <w:color w:val="0000FF"/>
          </w:rPr>
          <w:t>формам 13.1</w:t>
        </w:r>
      </w:hyperlink>
      <w:r>
        <w:t xml:space="preserve"> и </w:t>
      </w:r>
      <w:hyperlink r:id="rId81">
        <w:r>
          <w:rPr>
            <w:color w:val="0000FF"/>
          </w:rPr>
          <w:t>13.2</w:t>
        </w:r>
      </w:hyperlink>
      <w:r>
        <w:t xml:space="preserve"> согласно приложению 13.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По итогам оценки эффективности планов НИКС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НИКС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НИКС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невыполненными планы НИКС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НИКС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НИКС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невыполненными планы НИКС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  <w:outlineLvl w:val="1"/>
      </w:pPr>
      <w:r>
        <w:t>ГЛАВА 8</w:t>
      </w:r>
    </w:p>
    <w:p w:rsidR="00D93C9F" w:rsidRDefault="00D93C9F">
      <w:pPr>
        <w:pStyle w:val="ConsPlusNormal"/>
        <w:jc w:val="center"/>
      </w:pPr>
      <w:r>
        <w:t>ПРОПАГАНДА НАУЧНЫХ И НАУЧНО-ТЕХНИЧЕСКИХ ЗНАНИЙ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41. При подготовке проекта Закона Республики Беларусь о республиканском бюджете на очередной финансовый год заказчики формируют заявки по пропаганде научных и научно-технических знаний (далее - планы по пропаганде) и представляют их в установленном законодательством Республики Беларусь порядке в ГКНТ в сроки, определяемые в соответствии с законодательством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Планы по пропаганде должны учитывать требования, предусмотренные </w:t>
      </w:r>
      <w:hyperlink r:id="rId82">
        <w:r>
          <w:rPr>
            <w:color w:val="0000FF"/>
          </w:rPr>
          <w:t>частями второй</w:t>
        </w:r>
      </w:hyperlink>
      <w:r>
        <w:t xml:space="preserve"> и </w:t>
      </w:r>
      <w:hyperlink r:id="rId83">
        <w:r>
          <w:rPr>
            <w:color w:val="0000FF"/>
          </w:rPr>
          <w:t>третьей</w:t>
        </w:r>
      </w:hyperlink>
      <w:r>
        <w:t xml:space="preserve"> (полностью или частично) пункта 3 Инструкции, и включать в себя: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расчет расходов по государственной системе научно-технической информации, включающий расходы на пропаганду научных и научно-технических знаний;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план мероприятий по пропаганде научных и научно-технических знаний (далее - план по пропаганде) по </w:t>
      </w:r>
      <w:hyperlink r:id="rId84">
        <w:r>
          <w:rPr>
            <w:color w:val="0000FF"/>
          </w:rPr>
          <w:t>форме 14.1</w:t>
        </w:r>
      </w:hyperlink>
      <w:r>
        <w:t xml:space="preserve"> согласно приложению 14;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информацию о прогнозируемой результативности выполнения мероприятий по пропаганде научных и научно-технических знаний по </w:t>
      </w:r>
      <w:hyperlink r:id="rId85">
        <w:r>
          <w:rPr>
            <w:color w:val="0000FF"/>
          </w:rPr>
          <w:t>форме 14.2</w:t>
        </w:r>
      </w:hyperlink>
      <w:r>
        <w:t xml:space="preserve"> согласно приложению 14.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Представленные заявки заказчиков подлежат рассмотрению на Межведомственном совете с целью оценки обоснованности предложений по их финансированию и достижения запланированной результативности.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интегральной оценки мероприятий планов по пропаганде на соответствие требованиям, предусмотренным </w:t>
      </w:r>
      <w:hyperlink r:id="rId86">
        <w:r>
          <w:rPr>
            <w:color w:val="0000FF"/>
          </w:rPr>
          <w:t>частью третьей пункта 3</w:t>
        </w:r>
      </w:hyperlink>
      <w:r>
        <w:t xml:space="preserve"> Инструкции, может применяться рейтинговый метод согласно </w:t>
      </w:r>
      <w:hyperlink r:id="rId87">
        <w:r>
          <w:rPr>
            <w:color w:val="0000FF"/>
          </w:rPr>
          <w:t>приложению 16</w:t>
        </w:r>
      </w:hyperlink>
      <w:r>
        <w:t>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По результатам рассмотрения Межведомственным советом рекомендуемые к утверждению планы по пропаганде утверждаются заказчиками, как правило, сроком на один год для последующего финансирования соответствующих мероприятий в установленном </w:t>
      </w:r>
      <w:r>
        <w:lastRenderedPageBreak/>
        <w:t>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Заказчики после утверждения планов по пропаганде направляют их в электронном виде в ГКНТ в течение месяца после принятия Закона Республики Беларусь о республиканском бюджете на очередной финансовый год для размещения на официальном сайте ГКНТ сводного годового плана по пропаганде научных и научно-технических знаний.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42. По мероприятиям, включенным в планы по пропаганде, заказчики в установленном порядке заключают с исполнителями договоры или дают исполнителям задания (применительно к мероприятиям, выполняемым бюджетными организациями за счет выделяемых им бюджетных ассигнований).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43. В планы по пропаганде могут вноситься следующие изменения и (или) дополнения: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обоснованное изменение объемов работ, объемов финансирования и конечных сроков их выполнения;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исключение или включение мероприятий в план по пропаганде.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Изменения и (или) дополнения (за исключением редакционно-технических) в планы по пропаганде вносятся в порядке, установленном Инструкцией для формирования планов по пропаганде.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44. Отслеживание хода реализации планов по пропаганде осуществляют заказчики в пределах их компетенции и ГКНТ. Контроль за целевым и эффективным расходованием бюджетных средств осуществляется в установленном законодательством Республики Беларусь порядке.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Для целей отслеживания реализации плана по пропаганде заказчик представляет в ГКНТ до 10 февраля года, следующего за отчетным, годовой (полугодовой - до 20 июля текущего года) отчет по </w:t>
      </w:r>
      <w:hyperlink r:id="rId88">
        <w:r>
          <w:rPr>
            <w:color w:val="0000FF"/>
          </w:rPr>
          <w:t>форме 15.1</w:t>
        </w:r>
      </w:hyperlink>
      <w:r>
        <w:t xml:space="preserve"> согласно приложению 15 и информацию о фактической результативности мероприятий по </w:t>
      </w:r>
      <w:hyperlink r:id="rId89">
        <w:r>
          <w:rPr>
            <w:color w:val="0000FF"/>
          </w:rPr>
          <w:t>форме 15.2</w:t>
        </w:r>
      </w:hyperlink>
      <w:r>
        <w:t xml:space="preserve"> согласно приложению 15 для подготовки ГКНТ соответствующего сводного отчета по </w:t>
      </w:r>
      <w:hyperlink r:id="rId90">
        <w:r>
          <w:rPr>
            <w:color w:val="0000FF"/>
          </w:rPr>
          <w:t>форме 5.1</w:t>
        </w:r>
      </w:hyperlink>
      <w:r>
        <w:t xml:space="preserve"> согласно приложению 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45. Результаты выполнения планов по пропаганде рассматриваются на заседании Межведомственного совета.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В рамках рассмотрения Межведомственным советом результатов выполнения планов по пропаганде осуществляются оценка эффективности соответствующих мероприятий, сопоставление достигнутых и запланированных показателей, а также фактических и запланированных затрат на реализацию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Оценка эффективности мероприятий осуществляется на основе анализа годовых (полугодовых) отчетов заказчиков по </w:t>
      </w:r>
      <w:hyperlink r:id="rId91">
        <w:r>
          <w:rPr>
            <w:color w:val="0000FF"/>
          </w:rPr>
          <w:t>формам 15.1</w:t>
        </w:r>
      </w:hyperlink>
      <w:r>
        <w:t xml:space="preserve"> и </w:t>
      </w:r>
      <w:hyperlink r:id="rId92">
        <w:r>
          <w:rPr>
            <w:color w:val="0000FF"/>
          </w:rPr>
          <w:t>15.2</w:t>
        </w:r>
      </w:hyperlink>
      <w:r>
        <w:t xml:space="preserve"> согласно приложению 15.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По итогам оценки эффективности планов по пропаганде Межведомственным советом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по пропаганде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планы по пропаганде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рекомендовать считать невыполненными планы по пропаганде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lastRenderedPageBreak/>
        <w:t>На основе рекомендаций и предложений Межведомственного совета ГКНТ могут быть приняты следующие решения: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по пропаганде выполненными в полном объеме;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планы по пропаганде в целом выполненными с указанием на отдельные недостатки в деятельности заказчиков и исполнителей, необходимость принятия мер по их устранению;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считать невыполненными планы по пропаганде отдельных заказчиков с указанием на недостатки в деятельности заказчиков и исполнителей, необходимость принятия мер по их устранению.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right"/>
        <w:outlineLvl w:val="1"/>
      </w:pPr>
      <w:r>
        <w:t>Приложение 1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Перечень научных исследований и разработок по развитию государственной системы научно-технической</w:t>
      </w:r>
    </w:p>
    <w:p w:rsidR="00D93C9F" w:rsidRDefault="00D93C9F">
      <w:pPr>
        <w:pStyle w:val="ConsPlusNormal"/>
        <w:jc w:val="center"/>
      </w:pPr>
      <w:r>
        <w:t>информации Республики Беларусь</w:t>
      </w:r>
    </w:p>
    <w:p w:rsidR="00D93C9F" w:rsidRDefault="00D93C9F">
      <w:pPr>
        <w:pStyle w:val="ConsPlusNormal"/>
        <w:jc w:val="center"/>
      </w:pPr>
      <w:r>
        <w:t>(сводный перечень НИОКТР)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sectPr w:rsidR="00D93C9F" w:rsidSect="00B034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070"/>
        <w:gridCol w:w="1710"/>
        <w:gridCol w:w="2670"/>
        <w:gridCol w:w="2325"/>
        <w:gridCol w:w="825"/>
        <w:gridCol w:w="690"/>
        <w:gridCol w:w="735"/>
        <w:gridCol w:w="735"/>
        <w:gridCol w:w="750"/>
        <w:gridCol w:w="73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67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Планируемая научно-техническая продукция</w:t>
            </w:r>
          </w:p>
        </w:tc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4470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Планируемый объем финансирования, тыс. BYN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1.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  <w:i/>
              </w:rPr>
              <w:t>Заказчик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1.1.1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2. Разработка автоматизированных информационных систем поддержки информационных ресурсов государственной системы научно-технической информации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  <w:i/>
              </w:rPr>
              <w:t>Заказчик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2.1.1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3.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  <w:i/>
              </w:rPr>
              <w:t>Заказчик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3.1.1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  <w:i/>
              </w:rPr>
              <w:t>Заказчик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both"/>
            </w:pPr>
            <w:r>
              <w:t>4.1.1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right"/>
        <w:outlineLvl w:val="1"/>
      </w:pPr>
      <w:r>
        <w:t>Приложение 2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2.1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lastRenderedPageBreak/>
        <w:t>Перечень научных исследований и разработок, направленных на развитие системы научно-технической информации</w:t>
      </w:r>
    </w:p>
    <w:p w:rsidR="00D93C9F" w:rsidRDefault="00D93C9F">
      <w:pPr>
        <w:pStyle w:val="ConsPlusNormal"/>
        <w:jc w:val="center"/>
      </w:pPr>
      <w:r>
        <w:t>(перечень НИОКТР заказчика)</w:t>
      </w:r>
    </w:p>
    <w:p w:rsidR="00D93C9F" w:rsidRDefault="00D93C9F">
      <w:pPr>
        <w:pStyle w:val="ConsPlusNormal"/>
        <w:jc w:val="center"/>
      </w:pPr>
      <w:r>
        <w:t>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070"/>
        <w:gridCol w:w="1710"/>
        <w:gridCol w:w="2670"/>
        <w:gridCol w:w="2325"/>
        <w:gridCol w:w="825"/>
        <w:gridCol w:w="690"/>
        <w:gridCol w:w="735"/>
        <w:gridCol w:w="735"/>
        <w:gridCol w:w="750"/>
        <w:gridCol w:w="73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67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Планируемая научно-техническая продукция</w:t>
            </w:r>
          </w:p>
        </w:tc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4470" w:type="dxa"/>
            <w:gridSpan w:val="6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Планируемый объем финансирования, тыс. BYN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45" w:type="dxa"/>
            <w:gridSpan w:val="5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05" w:type="dxa"/>
            <w:vMerge/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vMerge/>
            <w:tcBorders>
              <w:left w:val="nil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1. Развитие телекоммуникационной инфраструктуры научно-информационной деятельности но сбору и обработке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1.1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2. Разработка автоматизированных информационных систем поддержки информационных ресурсов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2.1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3. Формирование информационных ресурсов государственной системы научно-технической информации и их интеграции в мировое научно-информационное пространство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3.1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95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4.1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6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9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5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t xml:space="preserve">     </w:t>
      </w: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both"/>
        <w:outlineLvl w:val="2"/>
      </w:pPr>
      <w:r>
        <w:t>Форма 2.2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Прогнозируемая результативность выполнения НИОКТР в течение 5 лет после ее завершения и введения разработок в эксплуатацию</w:t>
      </w:r>
    </w:p>
    <w:p w:rsidR="00D93C9F" w:rsidRDefault="00D93C9F">
      <w:pPr>
        <w:pStyle w:val="ConsPlusNormal"/>
        <w:jc w:val="center"/>
      </w:pPr>
      <w:r>
        <w:t>______________________________</w:t>
      </w:r>
    </w:p>
    <w:p w:rsidR="00D93C9F" w:rsidRDefault="00D93C9F">
      <w:pPr>
        <w:pStyle w:val="ConsPlusNormal"/>
        <w:jc w:val="center"/>
      </w:pPr>
      <w:r>
        <w:t>(наименование НИОКТР)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2805"/>
        <w:gridCol w:w="1530"/>
        <w:gridCol w:w="855"/>
        <w:gridCol w:w="675"/>
        <w:gridCol w:w="660"/>
        <w:gridCol w:w="660"/>
        <w:gridCol w:w="630"/>
        <w:gridCol w:w="66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0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140" w:type="dxa"/>
            <w:gridSpan w:val="6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после завершения НИОКТР и введения разработки в эксплуатацию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85" w:type="dxa"/>
            <w:gridSpan w:val="5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80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3-й год</w:t>
            </w: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4-й год</w:t>
            </w: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5-й год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75" w:type="dxa"/>
            <w:gridSpan w:val="8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1.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пользователей разработанного элемента инфраструктуры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в т.ч. из Республики Беларусь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75" w:type="dxa"/>
            <w:gridSpan w:val="8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2. Разработка автоматизированных информационных систем поддержки информационных ресурсов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Уменьшение затрат времени на поиск информации специалистами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человеко-часов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Уменьшение совокупных затрат на поиск информации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Сокращение затрат времени на принятие специалистами решений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человеко-часов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75" w:type="dxa"/>
            <w:gridSpan w:val="8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3.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обращений к информационному ресурсу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в т.ч. уникальных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повторных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 Республики Беларусь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Объем денежных средств, вырученных от платного пользования ресурсом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75" w:type="dxa"/>
            <w:gridSpan w:val="8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4.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8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6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lastRenderedPageBreak/>
        <w:t>___________________________________________________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3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</w:t>
      </w:r>
    </w:p>
    <w:p w:rsidR="00D93C9F" w:rsidRDefault="00D93C9F">
      <w:pPr>
        <w:pStyle w:val="ConsPlusNormal"/>
        <w:jc w:val="right"/>
      </w:pPr>
      <w:r>
        <w:t>развития системы научно-</w:t>
      </w:r>
    </w:p>
    <w:p w:rsidR="00D93C9F" w:rsidRDefault="00D93C9F">
      <w:pPr>
        <w:pStyle w:val="ConsPlusNormal"/>
        <w:jc w:val="right"/>
      </w:pPr>
      <w:r>
        <w:t>технической информации,</w:t>
      </w:r>
    </w:p>
    <w:p w:rsidR="00D93C9F" w:rsidRDefault="00D93C9F">
      <w:pPr>
        <w:pStyle w:val="ConsPlusNormal"/>
        <w:jc w:val="right"/>
      </w:pPr>
      <w:r>
        <w:t>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jc w:val="both"/>
      </w:pPr>
      <w:r>
        <w:t>Форма 3</w:t>
      </w:r>
    </w:p>
    <w:p w:rsidR="00D93C9F" w:rsidRDefault="00D93C9F">
      <w:pPr>
        <w:pStyle w:val="ConsPlusNormal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</w:t>
      </w:r>
      <w:r>
        <w:rPr>
          <w:b/>
        </w:rPr>
        <w:t>Техническое задание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ГЛАВА 1</w:t>
      </w:r>
    </w:p>
    <w:p w:rsidR="00D93C9F" w:rsidRDefault="00D93C9F">
      <w:pPr>
        <w:pStyle w:val="ConsPlusNonformat"/>
        <w:jc w:val="both"/>
      </w:pPr>
      <w:r>
        <w:t xml:space="preserve">                              </w:t>
      </w:r>
      <w:r>
        <w:rPr>
          <w:b/>
        </w:rPr>
        <w:t>ОБЩИЕ СВЕДЕНИЯ</w:t>
      </w:r>
    </w:p>
    <w:p w:rsidR="00D93C9F" w:rsidRDefault="00D93C9F">
      <w:pPr>
        <w:pStyle w:val="ConsPlusNonformat"/>
        <w:jc w:val="both"/>
      </w:pPr>
      <w:r>
        <w:t xml:space="preserve">                         1.1. Заказчик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  <w:r>
        <w:t xml:space="preserve">                       1.2. Наименование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  <w:r>
        <w:t xml:space="preserve">                           1.3. Цели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  <w:r>
        <w:t>1.4. Ожидаемые результаты и показатели эффективности реализации мероприятия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После  завершения  реализации  мероприятия должны быть достигнуты следующие</w:t>
      </w:r>
    </w:p>
    <w:p w:rsidR="00D93C9F" w:rsidRDefault="00D93C9F">
      <w:pPr>
        <w:pStyle w:val="ConsPlusNonformat"/>
        <w:jc w:val="both"/>
      </w:pPr>
      <w:r>
        <w:t>результаты: 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  <w:r>
        <w:t>Эффективность реализации мероприятия определяется следующими показателями: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  <w:r>
        <w:t>1.5. Экономический и (или) социальный эффект от реализации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__________________________________________________________________________.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ГЛАВА 2</w:t>
      </w:r>
    </w:p>
    <w:p w:rsidR="00D93C9F" w:rsidRDefault="00D93C9F">
      <w:pPr>
        <w:pStyle w:val="ConsPlusNonformat"/>
        <w:jc w:val="both"/>
      </w:pPr>
      <w:r>
        <w:t xml:space="preserve">                          </w:t>
      </w:r>
      <w:r>
        <w:rPr>
          <w:b/>
        </w:rPr>
        <w:t>РЕАЛИЗАЦИЯ МЕРОПРИЯТИЯ</w:t>
      </w:r>
    </w:p>
    <w:p w:rsidR="00D93C9F" w:rsidRDefault="00D93C9F">
      <w:pPr>
        <w:pStyle w:val="ConsPlusNonformat"/>
        <w:jc w:val="both"/>
      </w:pPr>
      <w:r>
        <w:t xml:space="preserve">                2.1. Основные этапы реализации мероприятия</w:t>
      </w:r>
    </w:p>
    <w:p w:rsidR="00D93C9F" w:rsidRDefault="00D93C9F">
      <w:pPr>
        <w:pStyle w:val="ConsPlusNormal"/>
        <w:ind w:left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5850"/>
        <w:gridCol w:w="234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Номер этапа</w:t>
            </w:r>
          </w:p>
        </w:tc>
        <w:tc>
          <w:tcPr>
            <w:tcW w:w="5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этапа, срок выполнения</w:t>
            </w:r>
          </w:p>
        </w:tc>
        <w:tc>
          <w:tcPr>
            <w:tcW w:w="23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в том числе по источникам, белорусских рублей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50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(наименование этапа)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Срок выполнения: ____________________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(дата начала - дата окончания)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5850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в том числе:</w:t>
            </w:r>
          </w:p>
        </w:tc>
        <w:tc>
          <w:tcPr>
            <w:tcW w:w="23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закупка товаров (работ, услуг):</w:t>
            </w:r>
          </w:p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(перечень товаров)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850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выполнение работ (услуг), в том числе связанных с проведением исследований и разработок:</w:t>
            </w:r>
          </w:p>
          <w:p w:rsidR="00D93C9F" w:rsidRDefault="00D93C9F">
            <w:pPr>
              <w:pStyle w:val="ConsPlusNormal"/>
              <w:jc w:val="center"/>
            </w:pPr>
            <w:r>
              <w:t>______________________________________</w:t>
            </w:r>
          </w:p>
        </w:tc>
        <w:tc>
          <w:tcPr>
            <w:tcW w:w="23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85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(перечень работ (услуг))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Итого общий объем финансирования по мероприятию</w:t>
            </w:r>
          </w:p>
        </w:tc>
        <w:tc>
          <w:tcPr>
            <w:tcW w:w="23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в том числе: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6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на закупку товаров (работ, услуг);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67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на проведение исследований и разработок</w:t>
            </w: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nformat"/>
        <w:jc w:val="both"/>
      </w:pPr>
      <w:r>
        <w:t>2.2.  Требования  к создаваемому и приобретаемому программному обеспечению,</w:t>
      </w:r>
    </w:p>
    <w:p w:rsidR="00D93C9F" w:rsidRDefault="00D93C9F">
      <w:pPr>
        <w:pStyle w:val="ConsPlusNonformat"/>
        <w:jc w:val="both"/>
      </w:pPr>
      <w:r>
        <w:t>техническим средствам и (или) комплексам программно-технических средств.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Требуемые   функциональные,    технические,    технологические   и   другие</w:t>
      </w:r>
    </w:p>
    <w:p w:rsidR="00D93C9F" w:rsidRDefault="00D93C9F">
      <w:pPr>
        <w:pStyle w:val="ConsPlusNonformat"/>
        <w:jc w:val="both"/>
      </w:pPr>
      <w:r>
        <w:t>характеристики  создаваемого  и  приобретаемого  программного  обеспечения,</w:t>
      </w:r>
    </w:p>
    <w:p w:rsidR="00D93C9F" w:rsidRDefault="00D93C9F">
      <w:pPr>
        <w:pStyle w:val="ConsPlusNonformat"/>
        <w:jc w:val="both"/>
      </w:pPr>
      <w:r>
        <w:t>технических средств и (или) комплексов программно-технических средств: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ГЛАВА 3</w:t>
      </w:r>
    </w:p>
    <w:p w:rsidR="00D93C9F" w:rsidRDefault="00D93C9F">
      <w:pPr>
        <w:pStyle w:val="ConsPlusNonformat"/>
        <w:jc w:val="both"/>
      </w:pPr>
      <w:r>
        <w:t xml:space="preserve">              </w:t>
      </w:r>
      <w:r>
        <w:rPr>
          <w:b/>
        </w:rPr>
        <w:t>СВЕДЕНИЯ О ПРЕДПОЛАГАЕМЫХ ВЛАДЕЛЬЦЕ, ОПЕРАТОРЕ,</w:t>
      </w:r>
    </w:p>
    <w:p w:rsidR="00D93C9F" w:rsidRDefault="00D93C9F">
      <w:pPr>
        <w:pStyle w:val="ConsPlusNonformat"/>
        <w:jc w:val="both"/>
      </w:pPr>
      <w:r>
        <w:t xml:space="preserve">                               </w:t>
      </w:r>
      <w:r>
        <w:rPr>
          <w:b/>
        </w:rPr>
        <w:t>ПОЛЬЗОВАТЕЛЯХ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Предполагаемый   владелец  программно-технических  средств,  информационных</w:t>
      </w:r>
    </w:p>
    <w:p w:rsidR="00D93C9F" w:rsidRDefault="00D93C9F">
      <w:pPr>
        <w:pStyle w:val="ConsPlusNonformat"/>
        <w:jc w:val="both"/>
      </w:pPr>
      <w:r>
        <w:t>ресурсов, информационных систем и информационных сетей: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Предполагаемый   оператор   программно-технических  средств  информационных</w:t>
      </w:r>
    </w:p>
    <w:p w:rsidR="00D93C9F" w:rsidRDefault="00D93C9F">
      <w:pPr>
        <w:pStyle w:val="ConsPlusNonformat"/>
        <w:jc w:val="both"/>
      </w:pPr>
      <w:r>
        <w:t>ресурсов, информационных систем и информационных сетей: 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Предполагаемые  пользователи  программно-технических средств информационных</w:t>
      </w:r>
    </w:p>
    <w:p w:rsidR="00D93C9F" w:rsidRDefault="00D93C9F">
      <w:pPr>
        <w:pStyle w:val="ConsPlusNonformat"/>
        <w:jc w:val="both"/>
      </w:pPr>
      <w:r>
        <w:t>ресурсов, информационных систем и информационных сетей: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ГЛАВА 4</w:t>
      </w:r>
    </w:p>
    <w:p w:rsidR="00D93C9F" w:rsidRDefault="00D93C9F">
      <w:pPr>
        <w:pStyle w:val="ConsPlusNonformat"/>
        <w:jc w:val="both"/>
      </w:pPr>
      <w:r>
        <w:t xml:space="preserve">                   </w:t>
      </w:r>
      <w:r>
        <w:rPr>
          <w:b/>
        </w:rPr>
        <w:t>ТЕХНИЧЕСКАЯ ПОДДЕРЖКА И СОПРОВОЖДЕНИЕ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Выполняемые   работы   (оказываемые  услуги)  по  технической  поддержке  и</w:t>
      </w:r>
    </w:p>
    <w:p w:rsidR="00D93C9F" w:rsidRDefault="00D93C9F">
      <w:pPr>
        <w:pStyle w:val="ConsPlusNonformat"/>
        <w:jc w:val="both"/>
      </w:pPr>
      <w:r>
        <w:t>сопровождению   программно-технических  средств,  информационных  ресурсов,</w:t>
      </w:r>
    </w:p>
    <w:p w:rsidR="00D93C9F" w:rsidRDefault="00D93C9F">
      <w:pPr>
        <w:pStyle w:val="ConsPlusNonformat"/>
        <w:jc w:val="both"/>
      </w:pPr>
      <w:r>
        <w:t>информационных систем и информационных сетей: 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Объем  финансовых  ресурсов,  необходимых  для  выполнения  работ (оказания</w:t>
      </w:r>
    </w:p>
    <w:p w:rsidR="00D93C9F" w:rsidRDefault="00D93C9F">
      <w:pPr>
        <w:pStyle w:val="ConsPlusNonformat"/>
        <w:jc w:val="both"/>
      </w:pPr>
      <w:r>
        <w:t>услуг)  по  технической  поддержке  и  сопровождению программно-технических</w:t>
      </w:r>
    </w:p>
    <w:p w:rsidR="00D93C9F" w:rsidRDefault="00D93C9F">
      <w:pPr>
        <w:pStyle w:val="ConsPlusNonformat"/>
        <w:jc w:val="both"/>
      </w:pPr>
      <w:r>
        <w:t>средств,  информационных  ресурсов,  информационных систем и информационных</w:t>
      </w:r>
    </w:p>
    <w:p w:rsidR="00D93C9F" w:rsidRDefault="00D93C9F">
      <w:pPr>
        <w:pStyle w:val="ConsPlusNonformat"/>
        <w:jc w:val="both"/>
      </w:pPr>
      <w:r>
        <w:t>сетей: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              (объем и источники финансирования)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ГЛАВА 5</w:t>
      </w:r>
    </w:p>
    <w:p w:rsidR="00D93C9F" w:rsidRDefault="00D93C9F">
      <w:pPr>
        <w:pStyle w:val="ConsPlusNonformat"/>
        <w:jc w:val="both"/>
      </w:pPr>
      <w:r>
        <w:lastRenderedPageBreak/>
        <w:t xml:space="preserve">                   </w:t>
      </w:r>
      <w:r>
        <w:rPr>
          <w:b/>
        </w:rPr>
        <w:t>ТРЕБОВАНИЯ К ИСПОЛНИТЕЛЯМ МЕРОПРИЯТИЯ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5.1. Требования к квалификации  и  опыту работы лиц,  привлекаемых для</w:t>
      </w:r>
    </w:p>
    <w:p w:rsidR="00D93C9F" w:rsidRDefault="00D93C9F">
      <w:pPr>
        <w:pStyle w:val="ConsPlusNonformat"/>
        <w:jc w:val="both"/>
      </w:pPr>
      <w:r>
        <w:t>выполнения работ (оказания услуг), необходимых для реализации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 xml:space="preserve">     5.2. Требования      к      уровню      производственной,     научной,</w:t>
      </w:r>
    </w:p>
    <w:p w:rsidR="00D93C9F" w:rsidRDefault="00D93C9F">
      <w:pPr>
        <w:pStyle w:val="ConsPlusNonformat"/>
        <w:jc w:val="both"/>
      </w:pPr>
      <w:r>
        <w:t>конструкторско-технологической базы, необходимой для реализации мероприятия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Заказчик мероприятия _____________________      ___________________________</w:t>
      </w:r>
    </w:p>
    <w:p w:rsidR="00D93C9F" w:rsidRDefault="00D93C9F">
      <w:pPr>
        <w:pStyle w:val="ConsPlusNonformat"/>
        <w:jc w:val="both"/>
      </w:pPr>
      <w:r>
        <w:t xml:space="preserve">                           (подпись)                (инициалы, фамилия)</w:t>
      </w:r>
    </w:p>
    <w:p w:rsidR="00D93C9F" w:rsidRDefault="00D93C9F">
      <w:pPr>
        <w:pStyle w:val="ConsPlusNonformat"/>
        <w:jc w:val="both"/>
      </w:pPr>
      <w:r>
        <w:t xml:space="preserve">                            М.П.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(фамилия, собственное имя, отчество (если таковое имеется) лица,</w:t>
      </w:r>
    </w:p>
    <w:p w:rsidR="00D93C9F" w:rsidRDefault="00D93C9F">
      <w:pPr>
        <w:pStyle w:val="ConsPlusNonformat"/>
        <w:jc w:val="both"/>
      </w:pPr>
      <w:r>
        <w:t xml:space="preserve">            ответственного за разработку технического задания)</w:t>
      </w:r>
    </w:p>
    <w:p w:rsidR="00D93C9F" w:rsidRDefault="00D93C9F">
      <w:pPr>
        <w:pStyle w:val="ConsPlusNonformat"/>
        <w:jc w:val="both"/>
      </w:pPr>
    </w:p>
    <w:p w:rsidR="00D93C9F" w:rsidRDefault="00D93C9F">
      <w:pPr>
        <w:pStyle w:val="ConsPlusNonformat"/>
        <w:jc w:val="both"/>
      </w:pPr>
      <w:r>
        <w:t>_________________________</w:t>
      </w:r>
    </w:p>
    <w:p w:rsidR="00D93C9F" w:rsidRDefault="00D93C9F">
      <w:pPr>
        <w:pStyle w:val="ConsPlusNonformat"/>
        <w:jc w:val="both"/>
      </w:pPr>
      <w:r>
        <w:t xml:space="preserve">  (контактный телефон)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4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4.1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Отчет по выполнению НИОКТР</w:t>
      </w:r>
    </w:p>
    <w:p w:rsidR="00D93C9F" w:rsidRDefault="00D93C9F">
      <w:pPr>
        <w:pStyle w:val="ConsPlusNormal"/>
        <w:jc w:val="center"/>
      </w:pPr>
      <w:r>
        <w:t>за 20___ г. (за первое полугодие 20___ г.)</w:t>
      </w:r>
    </w:p>
    <w:p w:rsidR="00D93C9F" w:rsidRDefault="00D93C9F">
      <w:pPr>
        <w:pStyle w:val="ConsPlusNormal"/>
        <w:jc w:val="center"/>
      </w:pPr>
      <w:r>
        <w:t>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005"/>
        <w:gridCol w:w="1050"/>
        <w:gridCol w:w="1920"/>
        <w:gridCol w:w="1740"/>
        <w:gridCol w:w="2475"/>
        <w:gridCol w:w="2130"/>
        <w:gridCol w:w="1515"/>
        <w:gridCol w:w="1635"/>
        <w:gridCol w:w="243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055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Номер и наименование мероприятия.</w:t>
            </w:r>
            <w:r>
              <w:br/>
              <w:t>Номера и наименования этапов, выполняемых в отчетном периоде</w:t>
            </w:r>
          </w:p>
        </w:tc>
        <w:tc>
          <w:tcPr>
            <w:tcW w:w="192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работ, планируемый к выполнению за этап</w:t>
            </w:r>
          </w:p>
        </w:tc>
        <w:tc>
          <w:tcPr>
            <w:tcW w:w="174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475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организации-исполнителя (соисполнителей)</w:t>
            </w:r>
          </w:p>
        </w:tc>
        <w:tc>
          <w:tcPr>
            <w:tcW w:w="213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Вид научно-технической продукции, разработанной в отчетном периоде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</w:t>
            </w:r>
            <w:r>
              <w:br/>
              <w:t>(всего, из них в отчетном периоде)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Фактическое выполнение. Полученные результаты. Акты, подтверждающие выполнение.</w:t>
            </w:r>
            <w:r>
              <w:br/>
              <w:t>При отставании указываются причины и принимаемые меры для устранения отставания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gridSpan w:val="2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92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475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5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по договору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i/>
              </w:rPr>
              <w:t>Мероприятие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i/>
              </w:rPr>
              <w:t>Этап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Этап 1 (объем работ)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Работы, выполненные по этапу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2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Этап 2 (объем работ) и т.д.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4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1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5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63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4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Работы, выполненные по этапу</w:t>
            </w: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931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rPr>
                <w:b/>
              </w:rPr>
              <w:t>ИТОГО за отчетный период</w:t>
            </w:r>
          </w:p>
        </w:tc>
        <w:tc>
          <w:tcPr>
            <w:tcW w:w="1515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35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3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both"/>
        <w:outlineLvl w:val="2"/>
      </w:pPr>
      <w:r>
        <w:t>Форма 4.2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Фактическая результативность выполнения НИОКТР после ее завершения и введения разработок в эксплуатацию</w:t>
      </w:r>
    </w:p>
    <w:p w:rsidR="00D93C9F" w:rsidRDefault="00D93C9F">
      <w:pPr>
        <w:pStyle w:val="ConsPlusNormal"/>
        <w:jc w:val="center"/>
      </w:pPr>
      <w:r>
        <w:t>за 20__ г.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jc w:val="center"/>
      </w:pPr>
      <w:r>
        <w:t>____________________________________________________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НИОКТР)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885"/>
        <w:gridCol w:w="1470"/>
        <w:gridCol w:w="1260"/>
        <w:gridCol w:w="840"/>
        <w:gridCol w:w="112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8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2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в отчетном году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88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22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88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580" w:type="dxa"/>
            <w:gridSpan w:val="5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I. Развитие телекоммуникационной инфраструктуры научно-информационной деятельности по сбору и обработке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пользователей разработанного элемента инфраструктуры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в т.ч. из Республики Беларусь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580" w:type="dxa"/>
            <w:gridSpan w:val="5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II. Разработка автоматизированных информационных систем поддержки информационных ресурсов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Уменьшение затрат времени на поиск информации специалистами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человеко-часов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Уменьшение совокупных затрат на поиск информации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Сокращение затрат времени на принятие специалистами решений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человеко-часов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580" w:type="dxa"/>
            <w:gridSpan w:val="5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III. 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обращений к информационному ресурсу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ind w:left="450"/>
            </w:pPr>
            <w:r>
              <w:t>в т.ч. уникальных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ind w:left="450"/>
            </w:pPr>
            <w:r>
              <w:t>повторных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ind w:left="450"/>
            </w:pPr>
            <w:r>
              <w:t>из Республики Беларусь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денежных средств, вырученных от платного пользования ресурсом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580" w:type="dxa"/>
            <w:gridSpan w:val="5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IV. Совершенствование нормативно-правового и методического обеспечения государственной системы научно-технической информации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38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5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5.1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СВОДНЫЙ ОТЧЕТ</w:t>
      </w:r>
    </w:p>
    <w:p w:rsidR="00D93C9F" w:rsidRDefault="00D93C9F">
      <w:pPr>
        <w:pStyle w:val="ConsPlusNormal"/>
        <w:jc w:val="center"/>
      </w:pPr>
      <w:r>
        <w:t>о финансировании мероприятий по развитию системы научно-технической информации Республики Беларусь</w:t>
      </w:r>
    </w:p>
    <w:p w:rsidR="00D93C9F" w:rsidRDefault="00D93C9F">
      <w:pPr>
        <w:pStyle w:val="ConsPlusNormal"/>
        <w:jc w:val="center"/>
      </w:pPr>
      <w:r>
        <w:t>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940"/>
        <w:gridCol w:w="870"/>
        <w:gridCol w:w="990"/>
        <w:gridCol w:w="1065"/>
        <w:gridCol w:w="1245"/>
        <w:gridCol w:w="1785"/>
        <w:gridCol w:w="237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9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направления</w:t>
            </w:r>
          </w:p>
        </w:tc>
        <w:tc>
          <w:tcPr>
            <w:tcW w:w="4170" w:type="dxa"/>
            <w:gridSpan w:val="4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отчетном периоде</w:t>
            </w:r>
          </w:p>
        </w:tc>
        <w:tc>
          <w:tcPr>
            <w:tcW w:w="4155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сопоставимом периоде прошлого года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860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мероприятий</w:t>
            </w:r>
          </w:p>
        </w:tc>
        <w:tc>
          <w:tcPr>
            <w:tcW w:w="2310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руб.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мероприятий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руб.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Развитие ГСНТИ (НИОКТР)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Подготовка и издание научно-технической и научно-методической литературы (в том числе периодических изданий)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Проведение научных и научно-практических мероприятий (конференций, семинаров, симпозиумов, выставок, иных мероприятий)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Пропаганда научных и научно-технических знаний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Содержание научно-технических библиотек, информационных центров и фондов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Обеспечение функционирования научно-информационных компьютерных сетей</w:t>
            </w:r>
          </w:p>
        </w:tc>
        <w:tc>
          <w:tcPr>
            <w:tcW w:w="8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b/>
          <w:i/>
        </w:rPr>
        <w:t>___________________________________________________________________________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6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 информации,</w:t>
      </w:r>
    </w:p>
    <w:p w:rsidR="00D93C9F" w:rsidRDefault="00D93C9F">
      <w:pPr>
        <w:pStyle w:val="ConsPlusNormal"/>
        <w:jc w:val="right"/>
      </w:pPr>
      <w:r>
        <w:t>финансируемых за счет государственных</w:t>
      </w:r>
    </w:p>
    <w:p w:rsidR="00D93C9F" w:rsidRDefault="00D93C9F">
      <w:pPr>
        <w:pStyle w:val="ConsPlusNormal"/>
        <w:jc w:val="right"/>
      </w:pPr>
      <w:r>
        <w:t>средств</w:t>
      </w:r>
    </w:p>
    <w:p w:rsidR="00D93C9F" w:rsidRDefault="00D93C9F">
      <w:pPr>
        <w:pStyle w:val="ConsPlusNormal"/>
        <w:jc w:val="center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jc w:val="both"/>
      </w:pPr>
      <w:r>
        <w:t>Форма 6.1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План по содержанию научно-технических библиотек, информационных центров и фондов на 20___ г.</w:t>
      </w:r>
    </w:p>
    <w:p w:rsidR="00D93C9F" w:rsidRDefault="00D93C9F">
      <w:pPr>
        <w:pStyle w:val="ConsPlusNormal"/>
        <w:jc w:val="center"/>
      </w:pPr>
      <w:r>
        <w:t>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0"/>
        <w:gridCol w:w="2445"/>
        <w:gridCol w:w="220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библиотеки, фонда</w:t>
            </w: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 - всего</w:t>
            </w: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т.ч. на пополнение библ. фондов, инф. ресурсов, тыс.руб.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both"/>
        <w:outlineLvl w:val="2"/>
      </w:pPr>
      <w:r>
        <w:t>Форма 6.2</w:t>
      </w:r>
    </w:p>
    <w:p w:rsidR="00D93C9F" w:rsidRDefault="00D93C9F">
      <w:pPr>
        <w:pStyle w:val="ConsPlusNormal"/>
        <w:jc w:val="both"/>
      </w:pPr>
    </w:p>
    <w:p w:rsidR="00D93C9F" w:rsidRDefault="00D93C9F">
      <w:pPr>
        <w:pStyle w:val="ConsPlusNormal"/>
        <w:jc w:val="center"/>
      </w:pPr>
      <w:r>
        <w:t>Прогнозируемая результативность мероприятия по содержанию научно-технической библиотеки, информационного центра или фонда в 20___ г.</w:t>
      </w:r>
    </w:p>
    <w:p w:rsidR="00D93C9F" w:rsidRDefault="00D93C9F">
      <w:pPr>
        <w:pStyle w:val="ConsPlusNormal"/>
        <w:jc w:val="center"/>
      </w:pPr>
      <w:r>
        <w:t>_________________________________________________________________________________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научно-технической библиотеки, информационного центра или фонда)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5280"/>
        <w:gridCol w:w="1470"/>
        <w:gridCol w:w="178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в отчетном периоде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Зарегистрировано пользователей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Заключено договоров об оказании платных библиотечных и информационных услуг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Объем выручки от договоров об оказании платных библиотечных и информационных услуг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тыс.руб.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Общее количество посещений: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 них реальных посещений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из них удаленных (в online-режиме)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Проведение информационных поисков и составление тематических библиографических списков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Проведение патентных поисков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Поступление литературы и документов (всего):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книг, брошюр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периодических изданий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патентных документов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ind w:left="450"/>
            </w:pPr>
            <w:r>
              <w:t>нормативно-технических документов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Поступление (закупка) сетевых ресурсов НТИ (электронных материалов, баз данных)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пакетов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Отправка (предоставление доступа организациям) электронных сетевых ресурсов НТИ (электронных материалов, баз данных) собственной генерации</w:t>
            </w:r>
          </w:p>
        </w:tc>
        <w:tc>
          <w:tcPr>
            <w:tcW w:w="14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пакетов</w:t>
            </w:r>
          </w:p>
        </w:tc>
        <w:tc>
          <w:tcPr>
            <w:tcW w:w="17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t>____________________________________________________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 </w:t>
      </w:r>
      <w:r>
        <w:rPr>
          <w:i/>
        </w:rPr>
        <w:t>(подпись руководителя заказчика)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7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 информации,</w:t>
      </w:r>
    </w:p>
    <w:p w:rsidR="00D93C9F" w:rsidRDefault="00D93C9F">
      <w:pPr>
        <w:pStyle w:val="ConsPlusNormal"/>
        <w:jc w:val="right"/>
      </w:pPr>
      <w:r>
        <w:t>финансируемых за счет государственных</w:t>
      </w:r>
    </w:p>
    <w:p w:rsidR="00D93C9F" w:rsidRDefault="00D93C9F">
      <w:pPr>
        <w:pStyle w:val="ConsPlusNormal"/>
        <w:jc w:val="right"/>
      </w:pPr>
      <w:r>
        <w:t>средств</w:t>
      </w:r>
    </w:p>
    <w:p w:rsidR="00D93C9F" w:rsidRDefault="00D93C9F">
      <w:pPr>
        <w:pStyle w:val="ConsPlusNormal"/>
        <w:jc w:val="center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jc w:val="both"/>
      </w:pPr>
      <w:r>
        <w:t>Форма 7.1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Отчет по содержанию научно-технических библиотек, информационных центров и фондов</w:t>
      </w:r>
    </w:p>
    <w:p w:rsidR="00D93C9F" w:rsidRDefault="00D93C9F">
      <w:pPr>
        <w:pStyle w:val="ConsPlusNormal"/>
        <w:jc w:val="center"/>
      </w:pPr>
      <w:r>
        <w:t>за 20___ г. (за первое полугодие 20___ г.)</w:t>
      </w:r>
    </w:p>
    <w:p w:rsidR="00D93C9F" w:rsidRDefault="00D93C9F">
      <w:pPr>
        <w:pStyle w:val="ConsPlusNormal"/>
        <w:jc w:val="center"/>
      </w:pPr>
      <w:r>
        <w:t>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2550"/>
        <w:gridCol w:w="2565"/>
        <w:gridCol w:w="189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библиотеки, фонда</w:t>
            </w: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Среднесписочная фактическая численность сотрудников, чел.</w:t>
            </w:r>
          </w:p>
        </w:tc>
        <w:tc>
          <w:tcPr>
            <w:tcW w:w="25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 - всего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т.ч. на пополнение библ. фондов, инф. ресурсов, тыс.руб.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5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5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both"/>
        <w:outlineLvl w:val="2"/>
      </w:pPr>
      <w:r>
        <w:t>Форма 7.2</w:t>
      </w:r>
    </w:p>
    <w:p w:rsidR="00D93C9F" w:rsidRDefault="00D93C9F">
      <w:pPr>
        <w:pStyle w:val="ConsPlusNormal"/>
        <w:jc w:val="both"/>
      </w:pPr>
    </w:p>
    <w:p w:rsidR="00D93C9F" w:rsidRDefault="00D93C9F">
      <w:pPr>
        <w:pStyle w:val="ConsPlusNormal"/>
        <w:jc w:val="center"/>
      </w:pPr>
      <w:r>
        <w:t>Фактическая результативность мероприятий по содержанию научно-технических библиотек, информационных центров и фондов за 20__ г.</w:t>
      </w:r>
    </w:p>
    <w:p w:rsidR="00D93C9F" w:rsidRDefault="00D93C9F">
      <w:pPr>
        <w:pStyle w:val="ConsPlusNormal"/>
        <w:jc w:val="center"/>
      </w:pPr>
      <w:r>
        <w:t>__________________________________________________________________________________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научно-технической библиотеки, информационного центра или фонда)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945"/>
        <w:gridCol w:w="1515"/>
        <w:gridCol w:w="1095"/>
        <w:gridCol w:w="720"/>
        <w:gridCol w:w="132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1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3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в отчетном периоде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13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51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Зарегистрировано пользователей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Заключено договоров об оказании платных библиотечных и информационных услуг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Объем выручки от договоров об оказании платных библиотечных и информационных услуг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тыс.руб.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Общее количество посещений: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 них реальных посещений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 них удаленных (в online-режиме)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Проведение информационных поисков и составление тематических библиографических списков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Проведение патентных поисков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Поступление литературы и документов (всего):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книг, брошюр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периодических изданий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патентных документов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нормативно-технических документов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Поступление (закупка) сетевых ресурсов НТИ (электронных материалов, баз данных)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пакетов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Отправка (предоставление доступа организациям) электронных сетевых ресурсов НТИ (электронных материалов, баз данных) собственной генерации</w:t>
            </w:r>
          </w:p>
        </w:tc>
        <w:tc>
          <w:tcPr>
            <w:tcW w:w="151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пакетов</w:t>
            </w:r>
          </w:p>
        </w:tc>
        <w:tc>
          <w:tcPr>
            <w:tcW w:w="10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t>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</w:t>
      </w:r>
      <w:r>
        <w:rPr>
          <w:i/>
        </w:rPr>
        <w:t>(подпись руководителя заказчика)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8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jc w:val="center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ind w:firstLine="540"/>
        <w:jc w:val="both"/>
      </w:pPr>
      <w:r>
        <w:t>Форма 8.1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План изданий научно-технической и научно-методической литературы на 20___ г.</w:t>
      </w:r>
    </w:p>
    <w:p w:rsidR="00D93C9F" w:rsidRDefault="00D93C9F">
      <w:pPr>
        <w:pStyle w:val="ConsPlusNormal"/>
        <w:jc w:val="center"/>
      </w:pPr>
      <w:r>
        <w:t>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940"/>
        <w:gridCol w:w="1365"/>
        <w:gridCol w:w="2310"/>
        <w:gridCol w:w="195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издания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Сроки издания</w:t>
            </w: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Цель и назначение издания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9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outlineLvl w:val="2"/>
      </w:pPr>
      <w:r>
        <w:t>Форма 8.2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Прогнозируемая результативность мероприятий по изданию в течение 3 лет после публикации издания</w:t>
      </w:r>
    </w:p>
    <w:p w:rsidR="00D93C9F" w:rsidRDefault="00D93C9F">
      <w:pPr>
        <w:pStyle w:val="ConsPlusNormal"/>
        <w:jc w:val="center"/>
      </w:pPr>
      <w:r>
        <w:t>________________________________</w:t>
      </w:r>
    </w:p>
    <w:p w:rsidR="00D93C9F" w:rsidRDefault="00D93C9F">
      <w:pPr>
        <w:pStyle w:val="ConsPlusNormal"/>
        <w:jc w:val="center"/>
      </w:pPr>
      <w:r>
        <w:t>(наименование издания)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020"/>
        <w:gridCol w:w="1440"/>
        <w:gridCol w:w="780"/>
        <w:gridCol w:w="795"/>
        <w:gridCol w:w="795"/>
        <w:gridCol w:w="81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180" w:type="dxa"/>
            <w:gridSpan w:val="4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после публикации издания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0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3-й год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обращений к произведению через Интернет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уникальных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повторных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 Республики Беларусь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обращений к бумажному изданию произведения в Национальной библиотеке Беларуси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проданных экземпляров издания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электронных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бумажных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Объем денежных средств, вырученных от продажи экземпляров издания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электронных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бумажных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экземпляров издания, переданных в учреждения высшего и (или) среднего специального образования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экземпляров издания, переданных в организации, входящие в систему вышестоящего республиканского органа государственного управления и (или) иного органа государственного управления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X</w:t>
            </w: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lastRenderedPageBreak/>
        <w:t>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</w:t>
      </w:r>
      <w:r>
        <w:rPr>
          <w:i/>
        </w:rPr>
        <w:t>(подпись руководителя заказчика)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9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jc w:val="center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</w:pPr>
      <w:r>
        <w:t>Форма 9.1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Отчет по подготовке и изданию научно-технической и научно-методической</w:t>
      </w:r>
    </w:p>
    <w:p w:rsidR="00D93C9F" w:rsidRDefault="00D93C9F">
      <w:pPr>
        <w:pStyle w:val="ConsPlusNormal"/>
        <w:jc w:val="center"/>
      </w:pPr>
      <w:r>
        <w:t>литературы (в том числе периодических изданий) за 20__ г.</w:t>
      </w:r>
    </w:p>
    <w:p w:rsidR="00D93C9F" w:rsidRDefault="00D93C9F">
      <w:pPr>
        <w:pStyle w:val="ConsPlusNormal"/>
        <w:jc w:val="center"/>
      </w:pPr>
      <w:r>
        <w:t>(за первое полугодие 20__ г.)</w:t>
      </w:r>
    </w:p>
    <w:p w:rsidR="00D93C9F" w:rsidRDefault="00D93C9F">
      <w:pPr>
        <w:pStyle w:val="ConsPlusNormal"/>
        <w:jc w:val="center"/>
      </w:pPr>
      <w:r>
        <w:t>____________________________________________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055"/>
        <w:gridCol w:w="1155"/>
        <w:gridCol w:w="2010"/>
        <w:gridCol w:w="1590"/>
        <w:gridCol w:w="1620"/>
        <w:gridCol w:w="1725"/>
        <w:gridCol w:w="1185"/>
        <w:gridCol w:w="2385"/>
        <w:gridCol w:w="154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издания (публикации), номер</w:t>
            </w: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Дата издания</w:t>
            </w:r>
          </w:p>
        </w:tc>
        <w:tc>
          <w:tcPr>
            <w:tcW w:w="20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организации-издателя</w:t>
            </w: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Основание для издания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авторов</w:t>
            </w: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Адрес размещения на сайте или DOI</w:t>
            </w: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Объем, уч.-изд. / тираж</w:t>
            </w: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руб.</w:t>
            </w: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Цель и назначение издания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1340" w:type="dxa"/>
            <w:gridSpan w:val="7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rPr>
                <w:b/>
              </w:rPr>
              <w:t>ИТОГО</w:t>
            </w:r>
          </w:p>
        </w:tc>
        <w:tc>
          <w:tcPr>
            <w:tcW w:w="23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t>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</w:t>
      </w:r>
      <w:r>
        <w:rPr>
          <w:i/>
        </w:rPr>
        <w:t>(подпись руководителя заказчика)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outlineLvl w:val="2"/>
      </w:pPr>
      <w:r>
        <w:t>Форма 9.2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Фактическая результативность мероприятий по изданию после публикации издания за 20__ г.</w:t>
      </w:r>
    </w:p>
    <w:p w:rsidR="00D93C9F" w:rsidRDefault="00D93C9F">
      <w:pPr>
        <w:pStyle w:val="ConsPlusNormal"/>
        <w:jc w:val="center"/>
      </w:pPr>
      <w:r>
        <w:t>___________________________________</w:t>
      </w:r>
    </w:p>
    <w:p w:rsidR="00D93C9F" w:rsidRDefault="00D93C9F">
      <w:pPr>
        <w:pStyle w:val="ConsPlusNormal"/>
        <w:jc w:val="center"/>
      </w:pPr>
      <w:r>
        <w:t>(наименование издания)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570"/>
        <w:gridCol w:w="1440"/>
        <w:gridCol w:w="1200"/>
        <w:gridCol w:w="780"/>
        <w:gridCol w:w="157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5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Значение показателя в отчетном году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55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всего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</w:t>
            </w: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обращений к произведению через Интернет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уникальных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повторных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 Республики Беларусь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из-за пределов Республики Беларусь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обращений к бумажному изданию произведения в Национальной библиотеке Беларуси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проданных экземпляров издания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электронных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бумажных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Объем денежных средств, вырученных от продажи экземпляров издания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в т.ч. электронных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ind w:left="450"/>
            </w:pPr>
            <w:r>
              <w:t>бумажных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экземпляров издания, переданных в учреждения высшего и (или) среднего специального образования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Количество экземпляров издания, переданных в организации, входящие в систему вышестоящего республиканского органа государственного управления и (или) иного органа государственного управления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7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5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</w:t>
      </w:r>
      <w:r>
        <w:rPr>
          <w:i/>
        </w:rPr>
        <w:t>(подпись руководителя заказчика)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10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lastRenderedPageBreak/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10.1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План по проведению научных и научно-практических мероприятий (конференций, семинаров, симпозиумов, выставок, иных мероприятий) на 20__ г.</w:t>
      </w:r>
    </w:p>
    <w:p w:rsidR="00D93C9F" w:rsidRDefault="00D93C9F">
      <w:pPr>
        <w:pStyle w:val="ConsPlusNormal"/>
        <w:jc w:val="center"/>
      </w:pPr>
      <w:r>
        <w:t>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055"/>
        <w:gridCol w:w="1800"/>
        <w:gridCol w:w="1620"/>
        <w:gridCol w:w="2370"/>
        <w:gridCol w:w="171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Статус мероприятия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Сроки и место проведения</w:t>
            </w: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7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10.2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Прогнозируемая результативность научного или научно-практического мероприятия в 20__ г.</w:t>
      </w:r>
    </w:p>
    <w:p w:rsidR="00D93C9F" w:rsidRDefault="00D93C9F">
      <w:pPr>
        <w:pStyle w:val="ConsPlusNormal"/>
        <w:jc w:val="center"/>
      </w:pPr>
      <w:r>
        <w:t>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мероприятия)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4050"/>
        <w:gridCol w:w="1605"/>
        <w:gridCol w:w="285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специалистов, принявших участие в мероприятии (для семинаров, форумов, выставок, ярмарок и др.)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заключенных договоров, контрактов (для выставок, ярмарок)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Сумма денежных средств по заключенным договорам, контрактам (для выставок, ярмарок)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11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11.1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Отчет по проведению научных и научно-практических мероприятий (конференций, семинаров, симпозиумов, выставок, иных мероприятий)</w:t>
      </w:r>
    </w:p>
    <w:p w:rsidR="00D93C9F" w:rsidRDefault="00D93C9F">
      <w:pPr>
        <w:pStyle w:val="ConsPlusNormal"/>
        <w:jc w:val="center"/>
      </w:pPr>
      <w:r>
        <w:t>за 20__ г. (за первое полугодие 20__ г.)</w:t>
      </w:r>
    </w:p>
    <w:p w:rsidR="00D93C9F" w:rsidRDefault="00D93C9F">
      <w:pPr>
        <w:pStyle w:val="ConsPlusNormal"/>
        <w:jc w:val="center"/>
      </w:pPr>
      <w:r>
        <w:t>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050"/>
        <w:gridCol w:w="1050"/>
        <w:gridCol w:w="1710"/>
        <w:gridCol w:w="2175"/>
        <w:gridCol w:w="2070"/>
        <w:gridCol w:w="1680"/>
        <w:gridCol w:w="1680"/>
        <w:gridCol w:w="2340"/>
        <w:gridCol w:w="202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21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участников (&lt;*&gt; среди них международных)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организатора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Основание для проведения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Адрес и место проведения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руб.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Достигнутый результат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gridSpan w:val="2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4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2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Borders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036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rPr>
                <w:b/>
              </w:rPr>
              <w:t>ИТОГО:</w:t>
            </w:r>
          </w:p>
        </w:tc>
        <w:tc>
          <w:tcPr>
            <w:tcW w:w="2340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025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11.2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center"/>
      </w:pPr>
      <w:r>
        <w:t>Фактическая результативность научного или научно-практического мероприятия в 20__ г.</w:t>
      </w:r>
    </w:p>
    <w:p w:rsidR="00D93C9F" w:rsidRDefault="00D93C9F">
      <w:pPr>
        <w:pStyle w:val="ConsPlusNormal"/>
        <w:jc w:val="center"/>
      </w:pPr>
      <w:r>
        <w:t>____________________________________________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мероприятия)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600"/>
        <w:gridCol w:w="1605"/>
        <w:gridCol w:w="2295"/>
        <w:gridCol w:w="1845"/>
        <w:gridCol w:w="103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Фактическое значение показателя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специалистов, принявших участие в мероприятии (для семинаров, форумов, выставок, ярмарок и др)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заключенных договоров, контрактов (для выставок, ярмарок)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Сумма денежных средств по заключенным договорам, контрактам (для выставок, ярмарок)</w:t>
            </w:r>
          </w:p>
        </w:tc>
        <w:tc>
          <w:tcPr>
            <w:tcW w:w="16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12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12.1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План по обеспечению функционирования научно-информационной компьютерной сети на 20__ г.</w:t>
      </w:r>
    </w:p>
    <w:p w:rsidR="00D93C9F" w:rsidRDefault="00D93C9F">
      <w:pPr>
        <w:pStyle w:val="ConsPlusNormal"/>
        <w:jc w:val="center"/>
      </w:pPr>
      <w:r>
        <w:t>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3645"/>
        <w:gridCol w:w="2205"/>
        <w:gridCol w:w="243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Состав работ по обеспечению функционирования НИКС</w:t>
            </w: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Сроки выполнения</w:t>
            </w:r>
          </w:p>
        </w:tc>
        <w:tc>
          <w:tcPr>
            <w:tcW w:w="24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36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36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36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36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2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12.2</w:t>
      </w:r>
    </w:p>
    <w:p w:rsidR="00D93C9F" w:rsidRDefault="00D93C9F">
      <w:pPr>
        <w:pStyle w:val="ConsPlusNormal"/>
        <w:jc w:val="both"/>
      </w:pPr>
    </w:p>
    <w:p w:rsidR="00D93C9F" w:rsidRDefault="00D93C9F">
      <w:pPr>
        <w:pStyle w:val="ConsPlusNormal"/>
        <w:jc w:val="center"/>
      </w:pPr>
      <w:r>
        <w:t>Прогнозируемая результативность мероприятий по обеспечению функционирования научно-информационной компьютерной сети в 20__ г.</w:t>
      </w:r>
    </w:p>
    <w:p w:rsidR="00D93C9F" w:rsidRDefault="00D93C9F">
      <w:pPr>
        <w:pStyle w:val="ConsPlusNormal"/>
        <w:jc w:val="center"/>
      </w:pPr>
      <w:r>
        <w:t>_______________________________________________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(наименование сети)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950"/>
        <w:gridCol w:w="288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организаций, использующих сеть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организаций</w:t>
            </w: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пользователей сети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посещений сети за отчетный период времени</w:t>
            </w:r>
          </w:p>
        </w:tc>
        <w:tc>
          <w:tcPr>
            <w:tcW w:w="19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13</w:t>
      </w:r>
    </w:p>
    <w:p w:rsidR="00D93C9F" w:rsidRDefault="00D93C9F">
      <w:pPr>
        <w:pStyle w:val="ConsPlusNormal"/>
        <w:jc w:val="right"/>
      </w:pPr>
      <w:r>
        <w:lastRenderedPageBreak/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left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13.1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Отчет по обеспечению функционирования научно-информационных компьютерных сетей</w:t>
      </w:r>
    </w:p>
    <w:p w:rsidR="00D93C9F" w:rsidRDefault="00D93C9F">
      <w:pPr>
        <w:pStyle w:val="ConsPlusNormal"/>
        <w:jc w:val="center"/>
      </w:pPr>
      <w:r>
        <w:t>за 20__ г. (за первое полугодие 20__ г.)</w:t>
      </w:r>
    </w:p>
    <w:p w:rsidR="00D93C9F" w:rsidRDefault="00D93C9F">
      <w:pPr>
        <w:pStyle w:val="ConsPlusNormal"/>
        <w:jc w:val="center"/>
      </w:pPr>
      <w:r>
        <w:t>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325"/>
        <w:gridCol w:w="2520"/>
        <w:gridCol w:w="2325"/>
        <w:gridCol w:w="159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Наименование, принадлежность научно-информационной компьютерной сети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эксплуатирующей организации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</w:t>
            </w: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Количество обращений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13.2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Фактическая результативность мероприятий по обеспечению функционирования научно-информационной компьютерной сети в 20__ г.</w:t>
      </w:r>
    </w:p>
    <w:p w:rsidR="00D93C9F" w:rsidRDefault="00D93C9F">
      <w:pPr>
        <w:pStyle w:val="ConsPlusNormal"/>
        <w:jc w:val="center"/>
      </w:pPr>
      <w:r>
        <w:t>____________________________________________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(наименование сети)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685"/>
        <w:gridCol w:w="1710"/>
        <w:gridCol w:w="2325"/>
        <w:gridCol w:w="1830"/>
        <w:gridCol w:w="106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6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Фактическое значение показателя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организаций, использующих сеть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организаций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пользователей сети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ресурсов НТИ, находящихся в сети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обращений пользователей к ресурсам НТИ, находящимся в сети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 xml:space="preserve">     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right"/>
        <w:outlineLvl w:val="1"/>
      </w:pPr>
      <w:r>
        <w:t>Приложение 14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14.1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План мероприятий по пропаганде научных и научно-технических знаний на 20__ г.</w:t>
      </w:r>
    </w:p>
    <w:p w:rsidR="00D93C9F" w:rsidRDefault="00D93C9F">
      <w:pPr>
        <w:pStyle w:val="ConsPlusNormal"/>
        <w:jc w:val="center"/>
      </w:pPr>
      <w:r>
        <w:t>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3075"/>
        <w:gridCol w:w="1710"/>
        <w:gridCol w:w="1905"/>
        <w:gridCol w:w="193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19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1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0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14.2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Прогнозируемая результативность выполнения мероприятий по пропаганде научных и научно-технических знаний</w:t>
      </w:r>
    </w:p>
    <w:p w:rsidR="00D93C9F" w:rsidRDefault="00D93C9F">
      <w:pPr>
        <w:pStyle w:val="ConsPlusNormal"/>
        <w:jc w:val="center"/>
      </w:pPr>
      <w:r>
        <w:t>в 20__ г.</w:t>
      </w:r>
    </w:p>
    <w:p w:rsidR="00D93C9F" w:rsidRDefault="00D93C9F">
      <w:pPr>
        <w:pStyle w:val="ConsPlusNormal"/>
        <w:jc w:val="center"/>
      </w:pPr>
      <w:r>
        <w:t>_______________________________________________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(наименование мероприятия)</w:t>
      </w:r>
    </w:p>
    <w:p w:rsidR="00D93C9F" w:rsidRDefault="00D93C9F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4140"/>
        <w:gridCol w:w="1650"/>
        <w:gridCol w:w="274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человек целевой группы, охваченных мероприятием (для статей и др. публикаций)</w:t>
            </w:r>
          </w:p>
        </w:tc>
        <w:tc>
          <w:tcPr>
            <w:tcW w:w="16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Прирост количества обращений к пропагандируемому информационному ресурсу за отчетный период времени по сравнению с аналогичным предыдущим периодом времени</w:t>
            </w:r>
          </w:p>
        </w:tc>
        <w:tc>
          <w:tcPr>
            <w:tcW w:w="16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Другие показатели, характеризующие результативность мероприятия</w:t>
            </w:r>
          </w:p>
        </w:tc>
        <w:tc>
          <w:tcPr>
            <w:tcW w:w="16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7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right"/>
        <w:outlineLvl w:val="1"/>
      </w:pPr>
      <w:r>
        <w:t>Приложение 15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Форма 15.1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Отчет о мероприятиях по пропаганде научных и научно-технических знаний</w:t>
      </w:r>
    </w:p>
    <w:p w:rsidR="00D93C9F" w:rsidRDefault="00D93C9F">
      <w:pPr>
        <w:pStyle w:val="ConsPlusNormal"/>
        <w:jc w:val="center"/>
      </w:pPr>
      <w:r>
        <w:t>за 20__ г. (за первое полугодие 20__ г.)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jc w:val="center"/>
      </w:pPr>
      <w:r>
        <w:t>___________________________________________</w:t>
      </w:r>
    </w:p>
    <w:p w:rsidR="00D93C9F" w:rsidRDefault="00D93C9F">
      <w:pPr>
        <w:pStyle w:val="ConsPlusNormal"/>
        <w:jc w:val="center"/>
      </w:pPr>
      <w:r>
        <w:rPr>
          <w:i/>
        </w:rPr>
        <w:t>(заказчик)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sectPr w:rsidR="00D93C9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1740"/>
        <w:gridCol w:w="2145"/>
        <w:gridCol w:w="1980"/>
        <w:gridCol w:w="2325"/>
        <w:gridCol w:w="198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21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организации-исполнителя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Основание для выполнения мероприятия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Объем финансирования, тыс.руб.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Достигнутые результаты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1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32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Форма 15.2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center"/>
      </w:pPr>
      <w:r>
        <w:t>Фактическая результативность мероприятий по пропаганде научных и научно-технических знаний в 20__ г.</w:t>
      </w:r>
    </w:p>
    <w:p w:rsidR="00D93C9F" w:rsidRDefault="00D93C9F">
      <w:pPr>
        <w:pStyle w:val="ConsPlusNormal"/>
        <w:jc w:val="center"/>
      </w:pPr>
      <w:r>
        <w:t>____________________________________________</w:t>
      </w:r>
    </w:p>
    <w:p w:rsidR="00D93C9F" w:rsidRDefault="00D93C9F">
      <w:pPr>
        <w:pStyle w:val="ConsPlusNormal"/>
        <w:jc w:val="center"/>
      </w:pPr>
      <w:r>
        <w:t>(наименование мероприятия)</w:t>
      </w:r>
    </w:p>
    <w:p w:rsidR="00D93C9F" w:rsidRDefault="00D93C9F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850"/>
        <w:gridCol w:w="1530"/>
        <w:gridCol w:w="2295"/>
        <w:gridCol w:w="1860"/>
        <w:gridCol w:w="114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Прогнозируемое значение показателя</w:t>
            </w:r>
          </w:p>
        </w:tc>
        <w:tc>
          <w:tcPr>
            <w:tcW w:w="18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Фактическое значение показателя</w:t>
            </w: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Факт / план *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Количество человек целевой группы, охваченных мероприятием (для статей и др. публикаций)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5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  <w:r>
              <w:t>Прирост количества обращений к пропагандируемому информационному ресурсу за отчетный период времени по сравнению с аналогичным предыдущим периодом времени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29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6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</w:pPr>
    </w:p>
    <w:p w:rsidR="00D93C9F" w:rsidRDefault="00D93C9F">
      <w:pPr>
        <w:pStyle w:val="ConsPlusNonformat"/>
        <w:jc w:val="both"/>
      </w:pPr>
      <w:r>
        <w:rPr>
          <w:i/>
        </w:rPr>
        <w:t>_________________________________________________</w:t>
      </w:r>
    </w:p>
    <w:p w:rsidR="00D93C9F" w:rsidRDefault="00D93C9F">
      <w:pPr>
        <w:pStyle w:val="ConsPlusNonformat"/>
        <w:jc w:val="both"/>
      </w:pPr>
      <w:r>
        <w:t>(</w:t>
      </w:r>
      <w:r>
        <w:rPr>
          <w:i/>
        </w:rPr>
        <w:t>подпись руководителя заказчика</w:t>
      </w:r>
      <w:r>
        <w:t>)</w:t>
      </w:r>
    </w:p>
    <w:p w:rsidR="00D93C9F" w:rsidRDefault="00D93C9F">
      <w:pPr>
        <w:pStyle w:val="ConsPlusNormal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jc w:val="right"/>
        <w:outlineLvl w:val="1"/>
      </w:pPr>
      <w:r>
        <w:t>Приложение 16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Title"/>
        <w:jc w:val="center"/>
      </w:pPr>
      <w:r>
        <w:t>РЕЙТИНГОВЫЙ МЕТОД ДЛЯ ИНТЕГРАЛЬНОЙ ОЦЕНКИ МЕРОПРИЯТИЙ НА СООТВЕТСТВИЕ ТРЕБОВАНИЯМ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>Для определения рейтинга мероприятий, предлагаемых для включения в Перечень, может применяться следующий метод рейтинговой оценки.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В </w:t>
      </w:r>
      <w:hyperlink r:id="rId97">
        <w:r>
          <w:rPr>
            <w:color w:val="0000FF"/>
          </w:rPr>
          <w:t>столбец 2 таблицы 16.1</w:t>
        </w:r>
      </w:hyperlink>
      <w:r>
        <w:t xml:space="preserve"> заносятся требования (критерии). В </w:t>
      </w:r>
      <w:hyperlink r:id="rId98">
        <w:r>
          <w:rPr>
            <w:color w:val="0000FF"/>
          </w:rPr>
          <w:t>столбце 3</w:t>
        </w:r>
      </w:hyperlink>
      <w:r>
        <w:t xml:space="preserve"> для каждого отдельного требования задается в процентах удельный вес, характеризующий его важность. Сумма строк по </w:t>
      </w:r>
      <w:hyperlink r:id="rId99">
        <w:r>
          <w:rPr>
            <w:color w:val="0000FF"/>
          </w:rPr>
          <w:t>столбцу 3</w:t>
        </w:r>
      </w:hyperlink>
      <w:r>
        <w:t xml:space="preserve"> всегда равна 100%.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Таблица 16.1 - Рейтинг мероприятия</w:t>
      </w:r>
    </w:p>
    <w:p w:rsidR="00D93C9F" w:rsidRDefault="00D93C9F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90"/>
        <w:gridCol w:w="2400"/>
        <w:gridCol w:w="2355"/>
        <w:gridCol w:w="2055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Требования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Удельный вес, характеризующий важность требования, %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Соответствие мероприятия требованию (от 0 до 10 баллов)</w:t>
            </w: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Рейтинг мероприятия, столбец (6) х столбец (7) / 100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5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1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2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3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4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n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19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</w:pP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58115" cy="1962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В </w:t>
      </w:r>
      <w:hyperlink r:id="rId101">
        <w:r>
          <w:rPr>
            <w:color w:val="0000FF"/>
          </w:rPr>
          <w:t>столбце 4</w:t>
        </w:r>
      </w:hyperlink>
      <w:r>
        <w:t xml:space="preserve"> в каждой строке эксперт проставляет оценку в баллах, от 0 до 10, которая указывает, насколько выполнение мероприятия способствует выполнению требования, указанного в </w:t>
      </w:r>
      <w:hyperlink r:id="rId102">
        <w:r>
          <w:rPr>
            <w:color w:val="0000FF"/>
          </w:rPr>
          <w:t>столбце 2</w:t>
        </w:r>
      </w:hyperlink>
      <w:r>
        <w:t xml:space="preserve">. Значения </w:t>
      </w:r>
      <w:hyperlink r:id="rId103">
        <w:r>
          <w:rPr>
            <w:color w:val="0000FF"/>
          </w:rPr>
          <w:t>5-го столбца</w:t>
        </w:r>
      </w:hyperlink>
      <w:r>
        <w:t xml:space="preserve"> рассчитываются как произведение </w:t>
      </w:r>
      <w:hyperlink r:id="rId104">
        <w:r>
          <w:rPr>
            <w:color w:val="0000FF"/>
          </w:rPr>
          <w:t>третьего</w:t>
        </w:r>
      </w:hyperlink>
      <w:r>
        <w:t xml:space="preserve"> и </w:t>
      </w:r>
      <w:hyperlink r:id="rId105">
        <w:r>
          <w:rPr>
            <w:color w:val="0000FF"/>
          </w:rPr>
          <w:t>четвертого столбцов</w:t>
        </w:r>
      </w:hyperlink>
      <w:r>
        <w:t>, деленное на 100.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Сумма баллов по </w:t>
      </w:r>
      <w:hyperlink r:id="rId106">
        <w:r>
          <w:rPr>
            <w:color w:val="0000FF"/>
          </w:rPr>
          <w:t>5-му столбцу</w:t>
        </w:r>
      </w:hyperlink>
      <w:r>
        <w:t xml:space="preserve"> является рейтинговой оценкой рассматриваемого мероприятия, которую дал отдельный эксперт. Чем выше балл - тем выше целесообразность включения мероприятия в перечень.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Далее составляется таблица 16.2, которая позволяет сопоставить рейтинги предлагаемых мероприятий.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  <w:outlineLvl w:val="2"/>
      </w:pPr>
      <w:r>
        <w:t>Таблица 16.2 - Сравнение рейтингов мероприятий</w:t>
      </w:r>
    </w:p>
    <w:p w:rsidR="00D93C9F" w:rsidRDefault="00D93C9F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65"/>
        <w:gridCol w:w="1845"/>
        <w:gridCol w:w="1830"/>
        <w:gridCol w:w="1845"/>
        <w:gridCol w:w="1920"/>
      </w:tblGrid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65" w:type="dxa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Критерии (Задачи Стратегии)</w:t>
            </w:r>
          </w:p>
        </w:tc>
        <w:tc>
          <w:tcPr>
            <w:tcW w:w="7440" w:type="dxa"/>
            <w:gridSpan w:val="4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Общая рейтинговая оценка мероприятия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965" w:type="dxa"/>
            <w:vMerge/>
            <w:tcBorders>
              <w:left w:val="nil"/>
              <w:right w:val="single" w:sz="4" w:space="0" w:color="auto"/>
            </w:tcBorders>
          </w:tcPr>
          <w:p w:rsidR="00D93C9F" w:rsidRDefault="00D93C9F">
            <w:pPr>
              <w:pStyle w:val="ConsPlusNormal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Мероприятие 1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Мероприятие 2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Мероприятие ...</w:t>
            </w: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Мероприятие m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C9F" w:rsidRDefault="00D93C9F">
            <w:pPr>
              <w:pStyle w:val="ConsPlusNormal"/>
              <w:jc w:val="center"/>
            </w:pPr>
            <w:r>
              <w:t>m + 2</w:t>
            </w: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1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2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3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4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...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6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</w:pPr>
            <w:r>
              <w:t>Требование n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  <w:tr w:rsidR="00D93C9F">
        <w:tblPrEx>
          <w:tblCellMar>
            <w:top w:w="0" w:type="dxa"/>
            <w:bottom w:w="0" w:type="dxa"/>
          </w:tblCellMar>
        </w:tblPrEx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C9F" w:rsidRDefault="00D93C9F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C9F" w:rsidRDefault="00D93C9F">
            <w:pPr>
              <w:pStyle w:val="ConsPlusNormal"/>
              <w:jc w:val="center"/>
            </w:pPr>
          </w:p>
        </w:tc>
      </w:tr>
    </w:tbl>
    <w:p w:rsidR="00D93C9F" w:rsidRDefault="00D93C9F">
      <w:pPr>
        <w:pStyle w:val="ConsPlusNormal"/>
        <w:sectPr w:rsidR="00D93C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В </w:t>
      </w:r>
      <w:hyperlink r:id="rId107">
        <w:r>
          <w:rPr>
            <w:color w:val="0000FF"/>
          </w:rPr>
          <w:t>столбец 2 таблицы 16.2</w:t>
        </w:r>
      </w:hyperlink>
      <w:r>
        <w:t xml:space="preserve"> заносится тот же перечень требований, что и в </w:t>
      </w:r>
      <w:hyperlink r:id="rId108">
        <w:r>
          <w:rPr>
            <w:color w:val="0000FF"/>
          </w:rPr>
          <w:t>таблице 16.1</w:t>
        </w:r>
      </w:hyperlink>
      <w:r>
        <w:t xml:space="preserve">. В </w:t>
      </w:r>
      <w:hyperlink r:id="rId109">
        <w:r>
          <w:rPr>
            <w:color w:val="0000FF"/>
          </w:rPr>
          <w:t>столбце 3</w:t>
        </w:r>
      </w:hyperlink>
      <w:r>
        <w:t xml:space="preserve"> для первого мероприятия по каждому из критериев рассчитывается усредненная оценка. Для этого оценки, данные отдельными экспертами по данному мероприятию, суммируются, и полученная сумма делится на количество экспертов.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В следующем </w:t>
      </w:r>
      <w:hyperlink r:id="rId110">
        <w:r>
          <w:rPr>
            <w:color w:val="0000FF"/>
          </w:rPr>
          <w:t>столбце 4</w:t>
        </w:r>
      </w:hyperlink>
      <w:r>
        <w:t xml:space="preserve"> те же действия выполняются для второго мероприятия, и так далее, пока </w:t>
      </w:r>
      <w:hyperlink r:id="rId111">
        <w:r>
          <w:rPr>
            <w:color w:val="0000FF"/>
          </w:rPr>
          <w:t>таблица 2</w:t>
        </w:r>
      </w:hyperlink>
      <w:r>
        <w:t xml:space="preserve"> не будет заполнена для всех предлагаемых мероприятий.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В последней </w:t>
      </w:r>
      <w:hyperlink r:id="rId112">
        <w:r>
          <w:rPr>
            <w:color w:val="0000FF"/>
          </w:rPr>
          <w:t>итоговой строке таблицы 2</w:t>
        </w:r>
      </w:hyperlink>
      <w:r>
        <w:t xml:space="preserve"> подсчитывается сумма баллов по каждому из мероприятий. Эта сумма является рейтинговой оценкой мероприятия. Чем выше рейтинговая оценка мероприятия, тем в большей степени оно способствует выполнению требований.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Рейтинговые оценки, сведенные в </w:t>
      </w:r>
      <w:hyperlink r:id="rId113">
        <w:r>
          <w:rPr>
            <w:color w:val="0000FF"/>
          </w:rPr>
          <w:t>таблицу 2</w:t>
        </w:r>
      </w:hyperlink>
      <w:r>
        <w:t>, являются только ориентиром для принятия окончательного решения экспертами. Некоторые мероприятия, получившие высокую оценку, могут дублировать решение одних и тех же задач. В то же время, для некоторых задач может быть не предложено мероприятий по их решению.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Окончательное решение принимают члены совета.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</w:pPr>
    </w:p>
    <w:p w:rsidR="00D93C9F" w:rsidRDefault="00D93C9F">
      <w:pPr>
        <w:pStyle w:val="ConsPlusNormal"/>
        <w:jc w:val="right"/>
        <w:outlineLvl w:val="1"/>
      </w:pPr>
      <w:r>
        <w:t>Приложение 17</w:t>
      </w:r>
    </w:p>
    <w:p w:rsidR="00D93C9F" w:rsidRDefault="00D93C9F">
      <w:pPr>
        <w:pStyle w:val="ConsPlusNormal"/>
        <w:jc w:val="right"/>
      </w:pPr>
      <w:r>
        <w:t>к Инструкции о порядке разработки,</w:t>
      </w:r>
    </w:p>
    <w:p w:rsidR="00D93C9F" w:rsidRDefault="00D93C9F">
      <w:pPr>
        <w:pStyle w:val="ConsPlusNormal"/>
        <w:jc w:val="right"/>
      </w:pPr>
      <w:r>
        <w:t>реализации и оценки эффективности</w:t>
      </w:r>
    </w:p>
    <w:p w:rsidR="00D93C9F" w:rsidRDefault="00D93C9F">
      <w:pPr>
        <w:pStyle w:val="ConsPlusNormal"/>
        <w:jc w:val="right"/>
      </w:pPr>
      <w:r>
        <w:t>мероприятий по обеспечению развития</w:t>
      </w:r>
    </w:p>
    <w:p w:rsidR="00D93C9F" w:rsidRDefault="00D93C9F">
      <w:pPr>
        <w:pStyle w:val="ConsPlusNormal"/>
        <w:jc w:val="right"/>
      </w:pPr>
      <w:r>
        <w:t>системы научно-технической</w:t>
      </w:r>
    </w:p>
    <w:p w:rsidR="00D93C9F" w:rsidRDefault="00D93C9F">
      <w:pPr>
        <w:pStyle w:val="ConsPlusNormal"/>
        <w:jc w:val="right"/>
      </w:pPr>
      <w:r>
        <w:t>информации, финансируемых за счет</w:t>
      </w:r>
    </w:p>
    <w:p w:rsidR="00D93C9F" w:rsidRDefault="00D93C9F">
      <w:pPr>
        <w:pStyle w:val="ConsPlusNormal"/>
        <w:jc w:val="right"/>
      </w:pPr>
      <w:r>
        <w:t>государственных средств</w:t>
      </w:r>
    </w:p>
    <w:p w:rsidR="00D93C9F" w:rsidRDefault="00D93C9F">
      <w:pPr>
        <w:pStyle w:val="ConsPlusNormal"/>
        <w:jc w:val="right"/>
      </w:pPr>
      <w:r>
        <w:t>(в редакции приказа Государственного</w:t>
      </w:r>
    </w:p>
    <w:p w:rsidR="00D93C9F" w:rsidRDefault="00D93C9F">
      <w:pPr>
        <w:pStyle w:val="ConsPlusNormal"/>
        <w:jc w:val="right"/>
      </w:pPr>
      <w:r>
        <w:t>комитета по науке и технологиям</w:t>
      </w:r>
    </w:p>
    <w:p w:rsidR="00D93C9F" w:rsidRDefault="00D93C9F">
      <w:pPr>
        <w:pStyle w:val="ConsPlusNormal"/>
        <w:jc w:val="right"/>
      </w:pPr>
      <w:r>
        <w:t>Республики Беларусь</w:t>
      </w:r>
    </w:p>
    <w:p w:rsidR="00D93C9F" w:rsidRDefault="00D93C9F">
      <w:pPr>
        <w:pStyle w:val="ConsPlusNormal"/>
        <w:jc w:val="right"/>
      </w:pPr>
      <w:r>
        <w:t>22.05.2020 N 152)</w:t>
      </w:r>
    </w:p>
    <w:p w:rsidR="00D93C9F" w:rsidRDefault="00D93C9F">
      <w:pPr>
        <w:pStyle w:val="ConsPlusNormal"/>
        <w:jc w:val="right"/>
      </w:pPr>
    </w:p>
    <w:p w:rsidR="00D93C9F" w:rsidRDefault="00D93C9F">
      <w:pPr>
        <w:pStyle w:val="ConsPlusTitle"/>
        <w:jc w:val="center"/>
      </w:pPr>
      <w:r>
        <w:t>РЕКОМЕНДАЦИИ ПО ФОРМИРОВАНИЮ ПЛАНОВ ПО РАЗВИТИЮ ГОСУДАРСТВЕННОЙ СИСТЕМЫ НАУЧНО-ТЕХНИЧЕСКОЙ ИНФОРМАЦИИ</w:t>
      </w:r>
    </w:p>
    <w:p w:rsidR="00D93C9F" w:rsidRDefault="00D93C9F">
      <w:pPr>
        <w:pStyle w:val="ConsPlusNormal"/>
        <w:jc w:val="center"/>
      </w:pPr>
      <w:r>
        <w:t xml:space="preserve">(введены </w:t>
      </w:r>
      <w:hyperlink r:id="rId114">
        <w:r>
          <w:rPr>
            <w:color w:val="0000FF"/>
          </w:rPr>
          <w:t>приказом</w:t>
        </w:r>
      </w:hyperlink>
      <w:r>
        <w:t xml:space="preserve"> Госкомитета по науке и технологиям от 22.05.2020 N 152)</w:t>
      </w:r>
    </w:p>
    <w:p w:rsidR="00D93C9F" w:rsidRDefault="00D93C9F">
      <w:pPr>
        <w:pStyle w:val="ConsPlusNormal"/>
        <w:jc w:val="center"/>
      </w:pPr>
    </w:p>
    <w:p w:rsidR="00D93C9F" w:rsidRDefault="00D93C9F">
      <w:pPr>
        <w:pStyle w:val="ConsPlusNormal"/>
        <w:ind w:firstLine="540"/>
        <w:jc w:val="both"/>
      </w:pPr>
      <w:r>
        <w:t>При формировании Планов по развитию государственной системы научно-технической информации (далее - ГСНТИ) на предстоящий период рекомендуется предусматривать: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1. Затраты на публикацию в открытом доступе (открытых электронных изданиях) научных материалов по тематике научно-исследовательских, опытно-конструкторских и опытно-технологических работ (далее - НИОКТР), проводимых в рамках Перечня научных исследований и разработок по развитию ГСНТИ Республики Беларусь на планируемый период.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2. Присвоение цифровых идентификаторов DOI для электронных материалов, издаваемых в рамках мероприятий ГСНТИ (как в мероприятиях по подготовке и изданию научно-технической и научно-методической литературы, так и материалов, издаваемых в рамках научных и научно-практических мероприятий, публикаций по теме НИОКТР).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 xml:space="preserve">3. Присвоение открытых идентификаторов ORCID для лиц, являющихся сотрудниками - исполнителями научных работ и авторами публикаций в организации - получателе финансирования </w:t>
      </w:r>
      <w:r>
        <w:lastRenderedPageBreak/>
        <w:t>в рамках ГСНТИ.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4. Создание и размещение в открытых научных изданиях и открытых репозиториях данных научных публикаций по теме НИОКТР, включаемых в Перечень научных исследований и разработок по развитию ГСНТИ Республики Беларусь на планируемый период.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5. Наличие электронных вариантов научно-технических и научно-методических изданий и их размещение на открытых информационных ресурсах (за исключением материалов, содержащих сведения о государственных секретах и (или) сведения, распространение которых ограничено).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6. Увеличение количества электронных версий научно-технической и научно-методической литературы, а также сокращение количества экземпляров бумажных изданий.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7. Реализацию научных и научно-практических мероприятий в режиме онлайн-трансляций и телемоста с привлечением к участию организаций и исследователей из регионов Республики Беларусь.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8. Интеграцию информационных продуктов, создаваемых в рамках Перечня научных исследований и разработок по развитию ГСНТИ Республики Беларусь, в единые ведомственные и межведомственные информационные сети и системы.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9. Модернизацию информационных систем и баз данных с целью создания в них режимов открытого доступа для просмотра ряда информации или выгрузки ряда пакетов данных (за исключением материалов, содержащих сведения о государственных секретах и (или) сведения, распространение которых ограничено).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10. Реализацию в рамках Перечня научных исследований и разработок по развитию ГСНТИ Республики Беларусь на планируемый период мероприятий, связанных с: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переводом в цифровую форму библиотечных фондов;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развитием комплекса информационно-технологических систем научных и научно-технических библиотек;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формированием научных электронных библиотек и созданием Национальной научной электронной библиотеки Республики Беларусь;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формированием спектра электронных услуг в сфере научно-технической информации с организацией избирательного доступа пользователей, включая предоставление доступа к ресурсам через личные кабинеты, а также с применением цифровой подписи;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разработкой механизмов перехода к подготовке и изданию электронных научных и научно-методических материалов.</w:t>
      </w:r>
    </w:p>
    <w:p w:rsidR="00D93C9F" w:rsidRDefault="00D93C9F">
      <w:pPr>
        <w:pStyle w:val="ConsPlusNormal"/>
        <w:spacing w:before="220"/>
        <w:ind w:firstLine="540"/>
        <w:jc w:val="both"/>
      </w:pPr>
      <w:r>
        <w:t>11. В рамках пропаганды научных и научно-технических знаний организацию мероприятий, создание видео- и презентационных материалов, посвященных вопросам продвижения результатов деятельности белорусских ученых, важным научным проблемам, а также вопросам обучения граждан, студентов, ученых и специалистов основам работы со специализированными открытыми информационными ресурсами (репозиториями, базами данных, электронными каталогами, специализированными интернет-сайтами) и основам работы с научно-технической информацией.</w:t>
      </w:r>
    </w:p>
    <w:p w:rsidR="00D93C9F" w:rsidRDefault="00D93C9F">
      <w:pPr>
        <w:pStyle w:val="ConsPlusNormal"/>
        <w:jc w:val="center"/>
      </w:pPr>
      <w:r>
        <w:t>СОСТАВ</w:t>
      </w:r>
    </w:p>
    <w:p w:rsidR="00D93C9F" w:rsidRDefault="00D93C9F">
      <w:pPr>
        <w:pStyle w:val="ConsPlusNormal"/>
        <w:jc w:val="center"/>
      </w:pPr>
      <w:r>
        <w:t>МЕЖВЕДОМСТВЕННОГО НАУЧНО-МЕТОДИЧЕСКОГО СОВЕТА ПО ОБЕСПЕЧЕНИЮ РАЗВИТИЯ СИСТЕМЫ НАУЧНО-ТЕХНИЧЕСКОЙ ИНФОРМАЦИИ</w:t>
      </w:r>
    </w:p>
    <w:p w:rsidR="00D93C9F" w:rsidRDefault="00D93C9F">
      <w:pPr>
        <w:pStyle w:val="ConsPlusNormal"/>
        <w:jc w:val="both"/>
      </w:pPr>
    </w:p>
    <w:p w:rsidR="00D93C9F" w:rsidRDefault="00D93C9F">
      <w:pPr>
        <w:pStyle w:val="ConsPlusNormal"/>
        <w:ind w:firstLine="540"/>
        <w:jc w:val="both"/>
      </w:pPr>
      <w:r>
        <w:t xml:space="preserve">Утратил силу. - </w:t>
      </w:r>
      <w:hyperlink r:id="rId115">
        <w:r>
          <w:rPr>
            <w:color w:val="0000FF"/>
          </w:rPr>
          <w:t>Приказ</w:t>
        </w:r>
      </w:hyperlink>
      <w:r>
        <w:t xml:space="preserve"> Госкомитета по науке и технологиям от 05.06.2019 N 159</w:t>
      </w: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ind w:firstLine="540"/>
        <w:jc w:val="both"/>
      </w:pPr>
    </w:p>
    <w:p w:rsidR="00D93C9F" w:rsidRDefault="00D93C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D93C9F">
      <w:bookmarkStart w:id="0" w:name="_GoBack"/>
      <w:bookmarkEnd w:id="0"/>
    </w:p>
    <w:sectPr w:rsidR="00E852F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9F"/>
    <w:rsid w:val="000679B5"/>
    <w:rsid w:val="0013694E"/>
    <w:rsid w:val="003C6681"/>
    <w:rsid w:val="00432DBC"/>
    <w:rsid w:val="00AF3500"/>
    <w:rsid w:val="00D93C9F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FF7BE-7BF1-4E19-B384-4DF2E08B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C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3C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3C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93C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3C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93C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3C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3C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39129B0BA1ABBD71171A8D0C6B942175F0A59AAA5AD587C5C73638F86866CDE6723D4124D69037025FC5BA09C10457C1292A746F74D0428E35EA3587409QCO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E39129B0BA1ABBD71171A8D0C6B942175F0A59AAA5AE5D7A5E72658F86866CDE6723D4124D7B032829FE5FBD9D1F502A43D40FQ6O" TargetMode="External"/><Relationship Id="rId42" Type="http://schemas.openxmlformats.org/officeDocument/2006/relationships/hyperlink" Target="consultantplus://offline/ref=E39129B0BA1ABBD71171A8D0C6B942175F0A59AAA5AD587C5C73638F86866CDE6723D4124D69037025FC5BA59B1E457C1292A746F74D0428E35EA3587409QCO" TargetMode="External"/><Relationship Id="rId47" Type="http://schemas.openxmlformats.org/officeDocument/2006/relationships/hyperlink" Target="consultantplus://offline/ref=E39129B0BA1ABBD71171A8D0C6B942175F0A59AAA5AD587C5C73638F86866CDE6723D4124D69037025FC5BA49E11457C1292A746F74D0428E35EA3587409QCO" TargetMode="External"/><Relationship Id="rId63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68" Type="http://schemas.openxmlformats.org/officeDocument/2006/relationships/hyperlink" Target="consultantplus://offline/ref=E39129B0BA1ABBD71171A8D0C6B942175F0A59AAA5AD587C5C73638F86866CDE6723D4124D69037025FC5BAA9A10457C1292A746F74D0428E35EA3587409QCO" TargetMode="External"/><Relationship Id="rId84" Type="http://schemas.openxmlformats.org/officeDocument/2006/relationships/hyperlink" Target="consultantplus://offline/ref=E39129B0BA1ABBD71171A8D0C6B942175F0A59AAA5AD587C5C73638F86866CDE6723D4124D69037025FC5AA29C19457C1292A746F74D0428E35EA3587409QCO" TargetMode="External"/><Relationship Id="rId89" Type="http://schemas.openxmlformats.org/officeDocument/2006/relationships/hyperlink" Target="consultantplus://offline/ref=E39129B0BA1ABBD71171A8D0C6B942175F0A59AAA5AD587C5C73638F86866CDE6723D4124D69037025FC5AA29B11457C1292A746F74D0428E35EA3587409QCO" TargetMode="External"/><Relationship Id="rId112" Type="http://schemas.openxmlformats.org/officeDocument/2006/relationships/hyperlink" Target="consultantplus://offline/ref=E39129B0BA1ABBD71171A8D0C6B942175F0A59AAA5AD587C5C73638F86866CDE6723D4124D69037025FC5AA1981D457C1292A746F74D0428E35EA3587409QCO" TargetMode="External"/><Relationship Id="rId16" Type="http://schemas.openxmlformats.org/officeDocument/2006/relationships/hyperlink" Target="consultantplus://offline/ref=E39129B0BA1ABBD71171A8D0C6B942175F0A59AAA5AD587C5C71618F86866CDE6723D4124D69037025FC5BA39D1C457C1292A746F74D0428E35EA3587409QCO" TargetMode="External"/><Relationship Id="rId107" Type="http://schemas.openxmlformats.org/officeDocument/2006/relationships/hyperlink" Target="consultantplus://offline/ref=E39129B0BA1ABBD71171A8D0C6B942175F0A59AAA5AD587C5C73638F86866CDE6723D4124D69037025FC5AA19F11457C1292A746F74D0428E35EA3587409QCO" TargetMode="External"/><Relationship Id="rId11" Type="http://schemas.openxmlformats.org/officeDocument/2006/relationships/hyperlink" Target="consultantplus://offline/ref=E39129B0BA1ABBD71171A8D0C6B942175F0A59AAA5AD587C53736F8F86866CDE6723D4124D69037025FC5BA39D1F457C1292A746F74D0428E35EA3587409QCO" TargetMode="External"/><Relationship Id="rId32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37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53" Type="http://schemas.openxmlformats.org/officeDocument/2006/relationships/hyperlink" Target="consultantplus://offline/ref=E39129B0BA1ABBD71171A8D0C6B942175F0A59AAA5AD587C5C73638F86866CDE6723D4124D69037025FC5BA4941A457C1292A746F74D0428E35EA3587409QCO" TargetMode="External"/><Relationship Id="rId58" Type="http://schemas.openxmlformats.org/officeDocument/2006/relationships/hyperlink" Target="consultantplus://offline/ref=E39129B0BA1ABBD71171A8D0C6B942175F0A59AAA5AD587C5C73638F86866CDE6723D4124D69037025FC5BAB951B457C1292A746F74D0428E35EA3587409QCO" TargetMode="External"/><Relationship Id="rId74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79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102" Type="http://schemas.openxmlformats.org/officeDocument/2006/relationships/hyperlink" Target="consultantplus://offline/ref=E39129B0BA1ABBD71171A8D0C6B942175F0A59AAA5AD587C5C73638F86866CDE6723D4124D69037025FC5AA29411457C1292A746F74D0428E35EA3587409QCO" TargetMode="External"/><Relationship Id="rId5" Type="http://schemas.openxmlformats.org/officeDocument/2006/relationships/hyperlink" Target="consultantplus://offline/ref=E39129B0BA1ABBD71171A8D0C6B942175F0A59AAA5AD587C5C7E618F86866CDE6723D4124D69037025FC5BA39D1F457C1292A746F74D0428E35EA3587409QCO" TargetMode="External"/><Relationship Id="rId90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95" Type="http://schemas.openxmlformats.org/officeDocument/2006/relationships/hyperlink" Target="consultantplus://offline/ref=E39129B0BA1ABBD71171A8D0C6B942175F0A59AAA5AD587C53736F8F86866CDE6723D4124D69037025FC5BA29C1A457C1292A746F74D0428E35EA3587409QCO" TargetMode="External"/><Relationship Id="rId22" Type="http://schemas.openxmlformats.org/officeDocument/2006/relationships/hyperlink" Target="consultantplus://offline/ref=E39129B0BA1ABBD71171A8D0C6B942175F0A59AAA5AE5A795B75678F86866CDE6723D4124D69037025FC5BA39E1A457C1292A746F74D0428E35EA3587409QCO" TargetMode="External"/><Relationship Id="rId27" Type="http://schemas.openxmlformats.org/officeDocument/2006/relationships/hyperlink" Target="consultantplus://offline/ref=E39129B0BA1ABBD71171A8D0C6B942175F0A59AAA5AD587C5C73638F86866CDE6723D4124D69037025FC5BA79C1B457C1292A746F74D0428E35EA3587409QCO" TargetMode="External"/><Relationship Id="rId43" Type="http://schemas.openxmlformats.org/officeDocument/2006/relationships/hyperlink" Target="consultantplus://offline/ref=E39129B0BA1ABBD71171A8D0C6B942175F0A59AAA5AD587C5C73638F86866CDE6723D4124D69037025FC5BA59A1F457C1292A746F74D0428E35EA3587409QCO" TargetMode="External"/><Relationship Id="rId48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64" Type="http://schemas.openxmlformats.org/officeDocument/2006/relationships/hyperlink" Target="consultantplus://offline/ref=E39129B0BA1ABBD71171A8D0C6B942175F0A59AAA5AD587C5C73638F86866CDE6723D4124D69037025FC5BAA9E10457C1292A746F74D0428E35EA3587409QCO" TargetMode="External"/><Relationship Id="rId69" Type="http://schemas.openxmlformats.org/officeDocument/2006/relationships/hyperlink" Target="consultantplus://offline/ref=E39129B0BA1ABBD71171A8D0C6B942175F0A59AAA5AD587C5C73638F86866CDE6723D4124D69037025FC5BAA941E457C1292A746F74D0428E35EA3587409QCO" TargetMode="External"/><Relationship Id="rId113" Type="http://schemas.openxmlformats.org/officeDocument/2006/relationships/hyperlink" Target="consultantplus://offline/ref=E39129B0BA1ABBD71171A8D0C6B942175F0A59AAA5AD587C5C73638F86866CDE6723D4124D69037025FC5AA19F11457C1292A746F74D0428E35EA3587409QCO" TargetMode="External"/><Relationship Id="rId80" Type="http://schemas.openxmlformats.org/officeDocument/2006/relationships/hyperlink" Target="consultantplus://offline/ref=E39129B0BA1ABBD71171A8D0C6B942175F0A59AAA5AD587C5C73638F86866CDE6723D4124D69037025FC5AA39B1B457C1292A746F74D0428E35EA3587409QCO" TargetMode="External"/><Relationship Id="rId85" Type="http://schemas.openxmlformats.org/officeDocument/2006/relationships/hyperlink" Target="consultantplus://offline/ref=E39129B0BA1ABBD71171A8D0C6B942175F0A59AAA5AD587C5C73638F86866CDE6723D4124D69037025FC5AA29F18457C1292A746F74D0428E35EA3587409QCO" TargetMode="External"/><Relationship Id="rId12" Type="http://schemas.openxmlformats.org/officeDocument/2006/relationships/hyperlink" Target="consultantplus://offline/ref=E39129B0BA1ABBD71171A8D0C6B942175F0A59AAA5AD587C5C73638F86866CDE6723D4124D69037025FC5BA39C1E457C1292A746F74D0428E35EA3587409QCO" TargetMode="External"/><Relationship Id="rId17" Type="http://schemas.openxmlformats.org/officeDocument/2006/relationships/hyperlink" Target="consultantplus://offline/ref=E39129B0BA1ABBD71171A8D0C6B942175F0A59AAA5AE5E7D52756E8F86866CDE6723D4124D69037025FC5BA29B1C457C1292A746F74D0428E35EA3587409QCO" TargetMode="External"/><Relationship Id="rId33" Type="http://schemas.openxmlformats.org/officeDocument/2006/relationships/hyperlink" Target="consultantplus://offline/ref=E39129B0BA1ABBD71171A8D0C6B942175F0A59AAA5AD587C5C73638F86866CDE6723D4124D69037025FC5BA29C19457C1292A746F74D0428E35EA3587409QCO" TargetMode="External"/><Relationship Id="rId38" Type="http://schemas.openxmlformats.org/officeDocument/2006/relationships/hyperlink" Target="consultantplus://offline/ref=E39129B0BA1ABBD71171A8D0C6B942175F0A59AAA5AD587C5C73638F86866CDE6723D4124D69037025FC5BA69F1F457C1292A746F74D0428E35EA3587409QCO" TargetMode="External"/><Relationship Id="rId59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103" Type="http://schemas.openxmlformats.org/officeDocument/2006/relationships/hyperlink" Target="consultantplus://offline/ref=E39129B0BA1ABBD71171A8D0C6B942175F0A59AAA5AD587C5C73638F86866CDE6723D4124D69037025FC5AA19D18457C1292A746F74D0428E35EA3587409QCO" TargetMode="External"/><Relationship Id="rId108" Type="http://schemas.openxmlformats.org/officeDocument/2006/relationships/hyperlink" Target="consultantplus://offline/ref=E39129B0BA1ABBD71171A8D0C6B942175F0A59AAA5AD587C5C73638F86866CDE6723D4124D69037025FC5AA2941F457C1292A746F74D0428E35EA3587409QCO" TargetMode="External"/><Relationship Id="rId54" Type="http://schemas.openxmlformats.org/officeDocument/2006/relationships/hyperlink" Target="consultantplus://offline/ref=E39129B0BA1ABBD71171A8D0C6B942175F0A59AAA5AD587C5C73638F86866CDE6723D4124D69037025FC5BAB9D1C457C1292A746F74D0428E35EA3587409QCO" TargetMode="External"/><Relationship Id="rId70" Type="http://schemas.openxmlformats.org/officeDocument/2006/relationships/hyperlink" Target="consultantplus://offline/ref=E39129B0BA1ABBD71171A8D0C6B942175F0A59AAA5AD587C5C73638F86866CDE6723D4124D69037025FC5BA59C10457C1292A746F74D0428E35EA3587409QCO" TargetMode="External"/><Relationship Id="rId75" Type="http://schemas.openxmlformats.org/officeDocument/2006/relationships/hyperlink" Target="consultantplus://offline/ref=E39129B0BA1ABBD71171A8D0C6B942175F0A59AAA5AD587C5C73638F86866CDE6723D4124D69037025FC5AA39F1C457C1292A746F74D0428E35EA3587409QCO" TargetMode="External"/><Relationship Id="rId91" Type="http://schemas.openxmlformats.org/officeDocument/2006/relationships/hyperlink" Target="consultantplus://offline/ref=E39129B0BA1ABBD71171A8D0C6B942175F0A59AAA5AD587C5C73638F86866CDE6723D4124D69037025FC5AA2991E457C1292A746F74D0428E35EA3587409QCO" TargetMode="External"/><Relationship Id="rId96" Type="http://schemas.openxmlformats.org/officeDocument/2006/relationships/hyperlink" Target="consultantplus://offline/ref=E39129B0BA1ABBD71171A8D0C6B942175F0A59AAA5AD587C53736F8F86866CDE6723D4124D69037025FC5BA29B1E457C1292A746F74D0428E35EA3587409Q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129B0BA1ABBD71171A8D0C6B942175F0A59AAA5AD587C53736F8F86866CDE6723D4124D69037025FC5BA39D1C457C1292A746F74D0428E35EA3587409QCO" TargetMode="External"/><Relationship Id="rId23" Type="http://schemas.openxmlformats.org/officeDocument/2006/relationships/hyperlink" Target="consultantplus://offline/ref=E39129B0BA1ABBD71171A8D0C6B942175F0A59AAA5AE5A795B75678F86866CDE6723D4124D69037025FC5BA39D1E457C1292A746F74D0428E35EA3587409QCO" TargetMode="External"/><Relationship Id="rId28" Type="http://schemas.openxmlformats.org/officeDocument/2006/relationships/hyperlink" Target="consultantplus://offline/ref=E39129B0BA1ABBD71171A8D0C6B942175F0A59AAA5AD587C5C73638F86866CDE6723D4124D69037025FC5BA0991B457C1292A746F74D0428E35EA3587409QCO" TargetMode="External"/><Relationship Id="rId49" Type="http://schemas.openxmlformats.org/officeDocument/2006/relationships/hyperlink" Target="consultantplus://offline/ref=E39129B0BA1ABBD71171A8D0C6B942175F0A59AAA5AD587C5C73638F86866CDE6723D4124D69037025FC5BA49F1E457C1292A746F74D0428E35EA3587409QCO" TargetMode="External"/><Relationship Id="rId114" Type="http://schemas.openxmlformats.org/officeDocument/2006/relationships/hyperlink" Target="consultantplus://offline/ref=E39129B0BA1ABBD71171A8D0C6B942175F0A59AAA5AD587C53736F8F86866CDE6723D4124D69037025FC5BA19E1F457C1292A746F74D0428E35EA3587409QCO" TargetMode="External"/><Relationship Id="rId10" Type="http://schemas.openxmlformats.org/officeDocument/2006/relationships/hyperlink" Target="consultantplus://offline/ref=E39129B0BA1ABBD71171A8D0C6B942175F0A59AAA5AE5079537F658F86866CDE6723D4124D69037025FC5BA29A19457C1292A746F74D0428E35EA3587409QCO" TargetMode="External"/><Relationship Id="rId31" Type="http://schemas.openxmlformats.org/officeDocument/2006/relationships/hyperlink" Target="consultantplus://offline/ref=E39129B0BA1ABBD71171A8D0C6B942175F0A59AAA5AD587C5C73638F86866CDE6723D4124D69037025FC5BA29C19457C1292A746F74D0428E35EA3587409QCO" TargetMode="External"/><Relationship Id="rId44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52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60" Type="http://schemas.openxmlformats.org/officeDocument/2006/relationships/hyperlink" Target="consultantplus://offline/ref=E39129B0BA1ABBD71171A8D0C6B942175F0A59AAA5AD587C5C73638F86866CDE6723D4124D69037025FC5BAB9B1A457C1292A746F74D0428E35EA3587409QCO" TargetMode="External"/><Relationship Id="rId65" Type="http://schemas.openxmlformats.org/officeDocument/2006/relationships/hyperlink" Target="consultantplus://offline/ref=E39129B0BA1ABBD71171A8D0C6B942175F0A59AAA5AD587C5C73638F86866CDE6723D4124D69037025FC5BAA981A457C1292A746F74D0428E35EA3587409QCO" TargetMode="External"/><Relationship Id="rId73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78" Type="http://schemas.openxmlformats.org/officeDocument/2006/relationships/hyperlink" Target="consultantplus://offline/ref=E39129B0BA1ABBD71171A8D0C6B942175F0A59AAA5AD587C5C73638F86866CDE6723D4124D69037025FC5AA39A11457C1292A746F74D0428E35EA3587409QCO" TargetMode="External"/><Relationship Id="rId81" Type="http://schemas.openxmlformats.org/officeDocument/2006/relationships/hyperlink" Target="consultantplus://offline/ref=E39129B0BA1ABBD71171A8D0C6B942175F0A59AAA5AD587C5C73638F86866CDE6723D4124D69037025FC5AA39A11457C1292A746F74D0428E35EA3587409QCO" TargetMode="External"/><Relationship Id="rId86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94" Type="http://schemas.openxmlformats.org/officeDocument/2006/relationships/hyperlink" Target="consultantplus://offline/ref=E39129B0BA1ABBD71171A8D0C6B942175F0A59AAA5AD587C53736F8F86866CDE6723D4124D69037025FC5BA39810457C1292A746F74D0428E35EA3587409QCO" TargetMode="External"/><Relationship Id="rId99" Type="http://schemas.openxmlformats.org/officeDocument/2006/relationships/hyperlink" Target="consultantplus://offline/ref=E39129B0BA1ABBD71171A8D0C6B942175F0A59AAA5AD587C5C73638F86866CDE6723D4124D69037025FC5AA29410457C1292A746F74D0428E35EA3587409QCO" TargetMode="External"/><Relationship Id="rId101" Type="http://schemas.openxmlformats.org/officeDocument/2006/relationships/hyperlink" Target="consultantplus://offline/ref=E39129B0BA1ABBD71171A8D0C6B942175F0A59AAA5AD587C5C73638F86866CDE6723D4124D69037025FC5AA19D19457C1292A746F74D0428E35EA3587409Q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39129B0BA1ABBD71171A8D0C6B942175F0A59AAA5AD517B5C706CD28C8E35D26524DB4D486E127026F845A39B074C28410DQ2O" TargetMode="External"/><Relationship Id="rId13" Type="http://schemas.openxmlformats.org/officeDocument/2006/relationships/hyperlink" Target="consultantplus://offline/ref=E39129B0BA1ABBD71171A8D0C6B942175F0A59AAA5AD587C5C7E618F86866CDE6723D4124D69037025FC5BA39D1F457C1292A746F74D0428E35EA3587409QCO" TargetMode="External"/><Relationship Id="rId18" Type="http://schemas.openxmlformats.org/officeDocument/2006/relationships/hyperlink" Target="consultantplus://offline/ref=E39129B0BA1ABBD71171A8D0C6B942175F0A59AAA5AE5C785C70658F86866CDE6723D4124D69037025FC5BA29B1B457C1292A746F74D0428E35EA3587409QCO" TargetMode="External"/><Relationship Id="rId39" Type="http://schemas.openxmlformats.org/officeDocument/2006/relationships/hyperlink" Target="consultantplus://offline/ref=E39129B0BA1ABBD71171A8D0C6B942175F0A59AAA5AD587C5C73638F86866CDE6723D4124D69037025FC5BA69B1A457C1292A746F74D0428E35EA3587409QCO" TargetMode="External"/><Relationship Id="rId109" Type="http://schemas.openxmlformats.org/officeDocument/2006/relationships/hyperlink" Target="consultantplus://offline/ref=E39129B0BA1ABBD71171A8D0C6B942175F0A59AAA5AD587C5C73638F86866CDE6723D4124D69037025FC5AA19E19457C1292A746F74D0428E35EA3587409QCO" TargetMode="External"/><Relationship Id="rId34" Type="http://schemas.openxmlformats.org/officeDocument/2006/relationships/hyperlink" Target="consultantplus://offline/ref=E39129B0BA1ABBD71171A8D0C6B942175F0A59AAA5AD587C5C73638F86866CDE6723D4124D69037025FC5AA2941A457C1292A746F74D0428E35EA3587409QCO" TargetMode="External"/><Relationship Id="rId50" Type="http://schemas.openxmlformats.org/officeDocument/2006/relationships/hyperlink" Target="consultantplus://offline/ref=E39129B0BA1ABBD71171A8D0C6B942175F0A59AAA5AD587C5C73638F86866CDE6723D4124D69037025FC5BA49E11457C1292A746F74D0428E35EA3587409QCO" TargetMode="External"/><Relationship Id="rId55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76" Type="http://schemas.openxmlformats.org/officeDocument/2006/relationships/hyperlink" Target="consultantplus://offline/ref=E39129B0BA1ABBD71171A8D0C6B942175F0A59AAA5AD587C5C73638F86866CDE6723D4124D69037025FC5AA39E1C457C1292A746F74D0428E35EA3587409QCO" TargetMode="External"/><Relationship Id="rId97" Type="http://schemas.openxmlformats.org/officeDocument/2006/relationships/hyperlink" Target="consultantplus://offline/ref=E39129B0BA1ABBD71171A8D0C6B942175F0A59AAA5AD587C5C73638F86866CDE6723D4124D69037025FC5AA29411457C1292A746F74D0428E35EA3587409QCO" TargetMode="External"/><Relationship Id="rId104" Type="http://schemas.openxmlformats.org/officeDocument/2006/relationships/hyperlink" Target="consultantplus://offline/ref=E39129B0BA1ABBD71171A8D0C6B942175F0A59AAA5AD587C5C73638F86866CDE6723D4124D69037025FC5AA29410457C1292A746F74D0428E35EA3587409QCO" TargetMode="External"/><Relationship Id="rId7" Type="http://schemas.openxmlformats.org/officeDocument/2006/relationships/hyperlink" Target="consultantplus://offline/ref=E39129B0BA1ABBD71171A8D0C6B942175F0A59AAA5AD587C5C71618F86866CDE6723D4124D69037025FC5BA39D1C457C1292A746F74D0428E35EA3587409QCO" TargetMode="External"/><Relationship Id="rId71" Type="http://schemas.openxmlformats.org/officeDocument/2006/relationships/hyperlink" Target="consultantplus://offline/ref=E39129B0BA1ABBD71171A8D0C6B942175F0A59AAA5AD587C5C73638F86866CDE6723D4124D69037025FC5BAA9A10457C1292A746F74D0428E35EA3587409QCO" TargetMode="External"/><Relationship Id="rId92" Type="http://schemas.openxmlformats.org/officeDocument/2006/relationships/hyperlink" Target="consultantplus://offline/ref=E39129B0BA1ABBD71171A8D0C6B942175F0A59AAA5AD587C5C73638F86866CDE6723D4124D69037025FC5AA29B11457C1292A746F74D0428E35EA3587409QC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24" Type="http://schemas.openxmlformats.org/officeDocument/2006/relationships/hyperlink" Target="consultantplus://offline/ref=E39129B0BA1ABBD71171A8D0C6B942175F0A59AAA5AD587C5C71618F86866CDE6723D4124D69037025FC5BA39D1C457C1292A746F74D0428E35EA3587409QCO" TargetMode="External"/><Relationship Id="rId40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45" Type="http://schemas.openxmlformats.org/officeDocument/2006/relationships/hyperlink" Target="consultantplus://offline/ref=E39129B0BA1ABBD71171A8D0C6B942175F0A59AAA5AD587C5C73638F86866CDE6723D4124D69037025FC5AA2941A457C1292A746F74D0428E35EA3587409QCO" TargetMode="External"/><Relationship Id="rId66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87" Type="http://schemas.openxmlformats.org/officeDocument/2006/relationships/hyperlink" Target="consultantplus://offline/ref=E39129B0BA1ABBD71171A8D0C6B942175F0A59AAA5AD587C5C73638F86866CDE6723D4124D69037025FC5AA2941A457C1292A746F74D0428E35EA3587409QCO" TargetMode="External"/><Relationship Id="rId110" Type="http://schemas.openxmlformats.org/officeDocument/2006/relationships/hyperlink" Target="consultantplus://offline/ref=E39129B0BA1ABBD71171A8D0C6B942175F0A59AAA5AD587C5C73638F86866CDE6723D4124D69037025FC5AA19E18457C1292A746F74D0428E35EA3587409QCO" TargetMode="External"/><Relationship Id="rId115" Type="http://schemas.openxmlformats.org/officeDocument/2006/relationships/hyperlink" Target="consultantplus://offline/ref=E39129B0BA1ABBD71171A8D0C6B942175F0A59AAA5AD587C5C7E618F86866CDE6723D4124D69037025FC5BA39D1F457C1292A746F74D0428E35EA3587409QCO" TargetMode="External"/><Relationship Id="rId61" Type="http://schemas.openxmlformats.org/officeDocument/2006/relationships/hyperlink" Target="consultantplus://offline/ref=E39129B0BA1ABBD71171A8D0C6B942175F0A59AAA5AD587C5C73638F86866CDE6723D4124D69037025FC5BAB951B457C1292A746F74D0428E35EA3587409QCO" TargetMode="External"/><Relationship Id="rId82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19" Type="http://schemas.openxmlformats.org/officeDocument/2006/relationships/hyperlink" Target="consultantplus://offline/ref=E39129B0BA1ABBD71171A8D0C6B942175F0A59AAA5AE5D7A5E72658F86866CDE6723D4124D69037025FC5BA19518457C1292A746F74D0428E35EA3587409QCO" TargetMode="External"/><Relationship Id="rId14" Type="http://schemas.openxmlformats.org/officeDocument/2006/relationships/hyperlink" Target="consultantplus://offline/ref=E39129B0BA1ABBD71171A8D0C6B942175F0A59AAA5AE5D7B5D70638F86866CDE6723D4124D7B032829FE5FBD9D1F502A43D40FQ6O" TargetMode="External"/><Relationship Id="rId30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35" Type="http://schemas.openxmlformats.org/officeDocument/2006/relationships/hyperlink" Target="consultantplus://offline/ref=E39129B0BA1ABBD71171A8D0C6B942175F0A59AAA5AD587C5C73638F86866CDE6723D4124D69037025FC5BA29D1D457C1292A746F74D0428E35EA3587409QCO" TargetMode="External"/><Relationship Id="rId56" Type="http://schemas.openxmlformats.org/officeDocument/2006/relationships/hyperlink" Target="consultantplus://offline/ref=E39129B0BA1ABBD71171A8D0C6B942175F0A59AAA5AD587C5C73638F86866CDE6723D4124D69037025FC5AA2941A457C1292A746F74D0428E35EA3587409QCO" TargetMode="External"/><Relationship Id="rId77" Type="http://schemas.openxmlformats.org/officeDocument/2006/relationships/hyperlink" Target="consultantplus://offline/ref=E39129B0BA1ABBD71171A8D0C6B942175F0A59AAA5AD587C5C73638F86866CDE6723D4124D69037025FC5AA39B1B457C1292A746F74D0428E35EA3587409QCO" TargetMode="External"/><Relationship Id="rId100" Type="http://schemas.openxmlformats.org/officeDocument/2006/relationships/image" Target="media/image1.png"/><Relationship Id="rId105" Type="http://schemas.openxmlformats.org/officeDocument/2006/relationships/hyperlink" Target="consultantplus://offline/ref=E39129B0BA1ABBD71171A8D0C6B942175F0A59AAA5AD587C5C73638F86866CDE6723D4124D69037025FC5AA19D19457C1292A746F74D0428E35EA3587409QCO" TargetMode="External"/><Relationship Id="rId8" Type="http://schemas.openxmlformats.org/officeDocument/2006/relationships/hyperlink" Target="consultantplus://offline/ref=E39129B0BA1ABBD71171A8D0C6B942175F0A59AAA5AE5C785C70658F86866CDE6723D4124D7B032829FE5FBD9D1F502A43D40FQ6O" TargetMode="External"/><Relationship Id="rId51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72" Type="http://schemas.openxmlformats.org/officeDocument/2006/relationships/hyperlink" Target="consultantplus://offline/ref=E39129B0BA1ABBD71171A8D0C6B942175F0A59AAA5AD587C5C73638F86866CDE6723D4124D69037025FC5BAA941E457C1292A746F74D0428E35EA3587409QCO" TargetMode="External"/><Relationship Id="rId93" Type="http://schemas.openxmlformats.org/officeDocument/2006/relationships/hyperlink" Target="consultantplus://offline/ref=E39129B0BA1ABBD71171A8D0C6B942175F0A59AAA5AD587C53736F8F86866CDE6723D4124D69037025FC5BA39D10457C1292A746F74D0428E35EA3587409QCO" TargetMode="External"/><Relationship Id="rId98" Type="http://schemas.openxmlformats.org/officeDocument/2006/relationships/hyperlink" Target="consultantplus://offline/ref=E39129B0BA1ABBD71171A8D0C6B942175F0A59AAA5AD587C5C73638F86866CDE6723D4124D69037025FC5AA29410457C1292A746F74D0428E35EA3587409QC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39129B0BA1ABBD71171A8D0C6B942175F0A59AAA5AD587C5C73638F86866CDE6723D4124D69037025FC5BA19511457C1292A746F74D0428E35EA3587409QCO" TargetMode="External"/><Relationship Id="rId46" Type="http://schemas.openxmlformats.org/officeDocument/2006/relationships/hyperlink" Target="consultantplus://offline/ref=E39129B0BA1ABBD71171A8D0C6B942175F0A59AAA5AD587C5C73638F86866CDE6723D4124D69037025FC5BA49F1E457C1292A746F74D0428E35EA3587409QCO" TargetMode="External"/><Relationship Id="rId67" Type="http://schemas.openxmlformats.org/officeDocument/2006/relationships/hyperlink" Target="consultantplus://offline/ref=E39129B0BA1ABBD71171A8D0C6B942175F0A59AAA5AD587C5C73638F86866CDE6723D4124D69037025FC5AA2941A457C1292A746F74D0428E35EA3587409QCO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E39129B0BA1ABBD71171A8D0C6B942175F0A59AAA5AD517B5C706CD28C8E35D26524DB4D486E127026F845A39B074C28410DQ2O" TargetMode="External"/><Relationship Id="rId41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62" Type="http://schemas.openxmlformats.org/officeDocument/2006/relationships/hyperlink" Target="consultantplus://offline/ref=E39129B0BA1ABBD71171A8D0C6B942175F0A59AAA5AD587C5C73638F86866CDE6723D4124D69037025FC5BA39E1B457C1292A746F74D0428E35EA3587409QCO" TargetMode="External"/><Relationship Id="rId83" Type="http://schemas.openxmlformats.org/officeDocument/2006/relationships/hyperlink" Target="consultantplus://offline/ref=E39129B0BA1ABBD71171A8D0C6B942175F0A59AAA5AD587C5C73638F86866CDE6723D4124D69037025FC5BA39E1C457C1292A746F74D0428E35EA3587409QCO" TargetMode="External"/><Relationship Id="rId88" Type="http://schemas.openxmlformats.org/officeDocument/2006/relationships/hyperlink" Target="consultantplus://offline/ref=E39129B0BA1ABBD71171A8D0C6B942175F0A59AAA5AD587C5C73638F86866CDE6723D4124D69037025FC5AA2991E457C1292A746F74D0428E35EA3587409QCO" TargetMode="External"/><Relationship Id="rId111" Type="http://schemas.openxmlformats.org/officeDocument/2006/relationships/hyperlink" Target="consultantplus://offline/ref=E39129B0BA1ABBD71171A8D0C6B942175F0A59AAA5AD587C5C73638F86866CDE6723D4124D69037025FC5AA19F1F457C1292A746F74D0428E35EA3587409QCO" TargetMode="External"/><Relationship Id="rId15" Type="http://schemas.openxmlformats.org/officeDocument/2006/relationships/hyperlink" Target="consultantplus://offline/ref=E39129B0BA1ABBD71171A8D0C6B942175F0A59AAA5AD587C53736F8F86866CDE6723D4124D69037025FC5BA39D11457C1292A746F74D0428E35EA3587409QCO" TargetMode="External"/><Relationship Id="rId36" Type="http://schemas.openxmlformats.org/officeDocument/2006/relationships/hyperlink" Target="consultantplus://offline/ref=E39129B0BA1ABBD71171A8D0C6B942175F0A59AAA5AD587C5C73638F86866CDE6723D4124D69037025FC5BA69F1F457C1292A746F74D0428E35EA3587409QCO" TargetMode="External"/><Relationship Id="rId57" Type="http://schemas.openxmlformats.org/officeDocument/2006/relationships/hyperlink" Target="consultantplus://offline/ref=E39129B0BA1ABBD71171A8D0C6B942175F0A59AAA5AD587C5C73638F86866CDE6723D4124D69037025FC5BAB9B1A457C1292A746F74D0428E35EA3587409QCO" TargetMode="External"/><Relationship Id="rId106" Type="http://schemas.openxmlformats.org/officeDocument/2006/relationships/hyperlink" Target="consultantplus://offline/ref=E39129B0BA1ABBD71171A8D0C6B942175F0A59AAA5AD587C5C73638F86866CDE6723D4124D69037025FC5AA19D18457C1292A746F74D0428E35EA3587409Q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11809</Words>
  <Characters>93299</Characters>
  <Application>Microsoft Office Word</Application>
  <DocSecurity>0</DocSecurity>
  <Lines>2073</Lines>
  <Paragraphs>913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2024-06-24T14:16:00Z</dcterms:created>
  <dcterms:modified xsi:type="dcterms:W3CDTF">2024-06-24T14:17:00Z</dcterms:modified>
</cp:coreProperties>
</file>